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22F06" w14:textId="59A5C80A" w:rsidR="001A3E35" w:rsidRPr="004C3862" w:rsidRDefault="00376F7A" w:rsidP="004C3862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4C3862">
        <w:rPr>
          <w:rFonts w:ascii="Arial Narrow" w:hAnsi="Arial Narrow" w:cs="Arial"/>
          <w:b/>
          <w:bCs/>
          <w:sz w:val="28"/>
          <w:szCs w:val="28"/>
        </w:rPr>
        <w:t>ÉLECTIONS POUR LE RENOUVELLEMENT DU CA DE GRAHN-M</w:t>
      </w:r>
      <w:r w:rsidR="006C7F64">
        <w:rPr>
          <w:rFonts w:ascii="Arial Narrow" w:hAnsi="Arial Narrow" w:cs="Arial"/>
          <w:b/>
          <w:bCs/>
          <w:sz w:val="28"/>
          <w:szCs w:val="28"/>
        </w:rPr>
        <w:t>onde</w:t>
      </w:r>
      <w:r w:rsidRPr="004C3862">
        <w:rPr>
          <w:rFonts w:ascii="Arial Narrow" w:hAnsi="Arial Narrow" w:cs="Arial"/>
          <w:b/>
          <w:bCs/>
          <w:sz w:val="28"/>
          <w:szCs w:val="28"/>
        </w:rPr>
        <w:t xml:space="preserve"> - JUIL 2023</w:t>
      </w:r>
    </w:p>
    <w:p w14:paraId="0CBD2166" w14:textId="499F5142" w:rsidR="003C0C62" w:rsidRPr="004C3862" w:rsidRDefault="003C0C62" w:rsidP="004C3862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4C3862">
        <w:rPr>
          <w:rFonts w:ascii="Arial Narrow" w:hAnsi="Arial Narrow" w:cs="Arial"/>
          <w:b/>
          <w:bCs/>
          <w:sz w:val="28"/>
          <w:szCs w:val="28"/>
        </w:rPr>
        <w:t xml:space="preserve">RAPPORT DU COMITÉ </w:t>
      </w:r>
      <w:r w:rsidR="004C3862" w:rsidRPr="004C3862">
        <w:rPr>
          <w:rFonts w:ascii="Arial Narrow" w:hAnsi="Arial Narrow" w:cs="Arial"/>
          <w:b/>
          <w:bCs/>
          <w:sz w:val="28"/>
          <w:szCs w:val="28"/>
        </w:rPr>
        <w:t>ÉLECTORAL</w:t>
      </w:r>
    </w:p>
    <w:p w14:paraId="7B7B6ED7" w14:textId="77777777" w:rsidR="004C3862" w:rsidRDefault="004C3862" w:rsidP="00900A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5D4CA" w14:textId="3B2CE7F1" w:rsidR="003C0C62" w:rsidRPr="004C3862" w:rsidRDefault="003C0C62" w:rsidP="00900AC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C3862">
        <w:rPr>
          <w:rFonts w:ascii="Arial" w:hAnsi="Arial" w:cs="Arial"/>
          <w:b/>
          <w:bCs/>
          <w:sz w:val="24"/>
          <w:szCs w:val="24"/>
        </w:rPr>
        <w:t>Aux membres du CA de GRAHN-M</w:t>
      </w:r>
      <w:r w:rsidR="006C7F64">
        <w:rPr>
          <w:rFonts w:ascii="Arial" w:hAnsi="Arial" w:cs="Arial"/>
          <w:b/>
          <w:bCs/>
          <w:sz w:val="24"/>
          <w:szCs w:val="24"/>
        </w:rPr>
        <w:t>onde</w:t>
      </w:r>
    </w:p>
    <w:p w14:paraId="5ADDD417" w14:textId="5980CBC3" w:rsidR="003C0C62" w:rsidRPr="004C3862" w:rsidRDefault="003C0C62" w:rsidP="00900AC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C3862">
        <w:rPr>
          <w:rFonts w:ascii="Arial" w:hAnsi="Arial" w:cs="Arial"/>
          <w:b/>
          <w:bCs/>
          <w:sz w:val="24"/>
          <w:szCs w:val="24"/>
        </w:rPr>
        <w:t>Pour publication immédiate</w:t>
      </w:r>
    </w:p>
    <w:p w14:paraId="0B027BE7" w14:textId="77777777" w:rsidR="003C0C62" w:rsidRPr="004C3862" w:rsidRDefault="003C0C62" w:rsidP="00900AC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818678" w14:textId="4A3EFC0A" w:rsidR="003C0C62" w:rsidRPr="000172EC" w:rsidRDefault="003C0C62" w:rsidP="00D24D21">
      <w:pPr>
        <w:jc w:val="both"/>
        <w:rPr>
          <w:rFonts w:ascii="Arial" w:hAnsi="Arial" w:cs="Arial"/>
        </w:rPr>
      </w:pPr>
      <w:r w:rsidRPr="000172EC">
        <w:rPr>
          <w:rFonts w:ascii="Arial" w:hAnsi="Arial" w:cs="Arial"/>
        </w:rPr>
        <w:t xml:space="preserve">Le </w:t>
      </w:r>
      <w:r w:rsidR="00D24D21">
        <w:rPr>
          <w:rFonts w:ascii="Arial" w:hAnsi="Arial" w:cs="Arial"/>
        </w:rPr>
        <w:t>C</w:t>
      </w:r>
      <w:r w:rsidRPr="000172EC">
        <w:rPr>
          <w:rFonts w:ascii="Arial" w:hAnsi="Arial" w:cs="Arial"/>
        </w:rPr>
        <w:t xml:space="preserve">omité électoral, composé de madame Chantal Loriston, présidente, de messieurs Maxon St-Paul et Yves Marthone, </w:t>
      </w:r>
      <w:r w:rsidR="00D24D21">
        <w:rPr>
          <w:rFonts w:ascii="Arial" w:hAnsi="Arial" w:cs="Arial"/>
        </w:rPr>
        <w:t xml:space="preserve">membres, </w:t>
      </w:r>
      <w:r w:rsidRPr="000172EC">
        <w:rPr>
          <w:rFonts w:ascii="Arial" w:hAnsi="Arial" w:cs="Arial"/>
        </w:rPr>
        <w:t>rapporte ce qui suit :</w:t>
      </w:r>
    </w:p>
    <w:p w14:paraId="545A4881" w14:textId="75871404" w:rsidR="003C0C62" w:rsidRPr="000172EC" w:rsidRDefault="003C0C62" w:rsidP="00D24D21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172EC">
        <w:rPr>
          <w:rFonts w:ascii="Arial" w:hAnsi="Arial" w:cs="Arial"/>
        </w:rPr>
        <w:t xml:space="preserve">La sélection et constitution du nouveau CA de GRAHN-Monde </w:t>
      </w:r>
      <w:r w:rsidR="004C3862" w:rsidRPr="000172EC">
        <w:rPr>
          <w:rFonts w:ascii="Arial" w:hAnsi="Arial" w:cs="Arial"/>
        </w:rPr>
        <w:t xml:space="preserve">se sont déroulées selon </w:t>
      </w:r>
      <w:r w:rsidRPr="000172EC">
        <w:rPr>
          <w:rFonts w:ascii="Arial" w:hAnsi="Arial" w:cs="Arial"/>
        </w:rPr>
        <w:t xml:space="preserve">le processus </w:t>
      </w:r>
      <w:r w:rsidR="004C3862" w:rsidRPr="000172EC">
        <w:rPr>
          <w:rFonts w:ascii="Arial" w:hAnsi="Arial" w:cs="Arial"/>
        </w:rPr>
        <w:t>électoral décrit dans le Tableau 1 suivant :</w:t>
      </w:r>
      <w:r w:rsidRPr="000172EC">
        <w:rPr>
          <w:rFonts w:ascii="Arial" w:hAnsi="Arial" w:cs="Arial"/>
        </w:rPr>
        <w:t xml:space="preserve">  </w:t>
      </w:r>
    </w:p>
    <w:p w14:paraId="715D45D2" w14:textId="24074406" w:rsidR="004C3862" w:rsidRPr="000172EC" w:rsidRDefault="004C3862" w:rsidP="00D24D21">
      <w:pPr>
        <w:spacing w:before="240" w:after="200"/>
        <w:jc w:val="center"/>
        <w:rPr>
          <w:rFonts w:ascii="Arial" w:hAnsi="Arial" w:cs="Arial"/>
          <w:b/>
          <w:bCs/>
        </w:rPr>
      </w:pPr>
      <w:bookmarkStart w:id="0" w:name="_Ref140871333"/>
      <w:r w:rsidRPr="000172EC">
        <w:rPr>
          <w:rFonts w:ascii="Arial" w:hAnsi="Arial" w:cs="Arial"/>
          <w:b/>
          <w:bCs/>
        </w:rPr>
        <w:t xml:space="preserve">Tableau </w:t>
      </w:r>
      <w:r w:rsidRPr="000172EC">
        <w:rPr>
          <w:rFonts w:ascii="Arial" w:hAnsi="Arial" w:cs="Arial"/>
          <w:b/>
          <w:bCs/>
        </w:rPr>
        <w:fldChar w:fldCharType="begin"/>
      </w:r>
      <w:r w:rsidRPr="000172EC">
        <w:rPr>
          <w:rFonts w:ascii="Arial" w:hAnsi="Arial" w:cs="Arial"/>
          <w:b/>
          <w:bCs/>
        </w:rPr>
        <w:instrText xml:space="preserve"> SEQ Tableau \* ARABIC </w:instrText>
      </w:r>
      <w:r w:rsidRPr="000172EC">
        <w:rPr>
          <w:rFonts w:ascii="Arial" w:hAnsi="Arial" w:cs="Arial"/>
          <w:b/>
          <w:bCs/>
        </w:rPr>
        <w:fldChar w:fldCharType="separate"/>
      </w:r>
      <w:r w:rsidR="007F1C09">
        <w:rPr>
          <w:rFonts w:ascii="Arial" w:hAnsi="Arial" w:cs="Arial"/>
          <w:b/>
          <w:bCs/>
          <w:noProof/>
        </w:rPr>
        <w:t>1</w:t>
      </w:r>
      <w:r w:rsidRPr="000172EC">
        <w:rPr>
          <w:rFonts w:ascii="Arial" w:hAnsi="Arial" w:cs="Arial"/>
          <w:b/>
          <w:bCs/>
        </w:rPr>
        <w:fldChar w:fldCharType="end"/>
      </w:r>
      <w:bookmarkEnd w:id="0"/>
      <w:r w:rsidR="00AD56EB" w:rsidRPr="000172EC">
        <w:rPr>
          <w:rFonts w:ascii="Arial" w:hAnsi="Arial" w:cs="Arial"/>
          <w:b/>
          <w:bCs/>
        </w:rPr>
        <w:t>.</w:t>
      </w:r>
      <w:r w:rsidRPr="000172EC">
        <w:rPr>
          <w:rFonts w:ascii="Arial" w:hAnsi="Arial" w:cs="Arial"/>
          <w:b/>
          <w:bCs/>
        </w:rPr>
        <w:t xml:space="preserve"> Processus électoral 2023</w:t>
      </w: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644"/>
        <w:gridCol w:w="1478"/>
        <w:gridCol w:w="1318"/>
        <w:gridCol w:w="5911"/>
      </w:tblGrid>
      <w:tr w:rsidR="004C3862" w:rsidRPr="000172EC" w14:paraId="5E1BA615" w14:textId="77777777" w:rsidTr="001D2677">
        <w:tc>
          <w:tcPr>
            <w:tcW w:w="644" w:type="dxa"/>
            <w:shd w:val="clear" w:color="auto" w:fill="C5E0B3" w:themeFill="accent6" w:themeFillTint="66"/>
          </w:tcPr>
          <w:p w14:paraId="5AE2CA9B" w14:textId="77777777" w:rsidR="004C3862" w:rsidRPr="000172EC" w:rsidRDefault="004C3862" w:rsidP="001D2677">
            <w:pPr>
              <w:jc w:val="center"/>
              <w:rPr>
                <w:rFonts w:ascii="Arial" w:hAnsi="Arial" w:cs="Arial"/>
                <w:b/>
                <w:bCs/>
              </w:rPr>
            </w:pPr>
            <w:r w:rsidRPr="000172EC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478" w:type="dxa"/>
            <w:shd w:val="clear" w:color="auto" w:fill="C5E0B3" w:themeFill="accent6" w:themeFillTint="66"/>
          </w:tcPr>
          <w:p w14:paraId="49837493" w14:textId="77777777" w:rsidR="004C3862" w:rsidRPr="000172EC" w:rsidRDefault="004C3862" w:rsidP="001D2677">
            <w:pPr>
              <w:jc w:val="center"/>
              <w:rPr>
                <w:rFonts w:ascii="Arial" w:hAnsi="Arial" w:cs="Arial"/>
                <w:b/>
                <w:bCs/>
              </w:rPr>
            </w:pPr>
            <w:r w:rsidRPr="000172EC">
              <w:rPr>
                <w:rFonts w:ascii="Arial" w:hAnsi="Arial" w:cs="Arial"/>
                <w:b/>
                <w:bCs/>
              </w:rPr>
              <w:t>Date début</w:t>
            </w:r>
          </w:p>
        </w:tc>
        <w:tc>
          <w:tcPr>
            <w:tcW w:w="1312" w:type="dxa"/>
            <w:shd w:val="clear" w:color="auto" w:fill="C5E0B3" w:themeFill="accent6" w:themeFillTint="66"/>
          </w:tcPr>
          <w:p w14:paraId="531C0431" w14:textId="77777777" w:rsidR="004C3862" w:rsidRPr="000172EC" w:rsidRDefault="004C3862" w:rsidP="001D2677">
            <w:pPr>
              <w:jc w:val="center"/>
              <w:rPr>
                <w:rFonts w:ascii="Arial" w:hAnsi="Arial" w:cs="Arial"/>
                <w:b/>
                <w:bCs/>
              </w:rPr>
            </w:pPr>
            <w:r w:rsidRPr="000172EC">
              <w:rPr>
                <w:rFonts w:ascii="Arial" w:hAnsi="Arial" w:cs="Arial"/>
                <w:b/>
                <w:bCs/>
              </w:rPr>
              <w:t>Date fin</w:t>
            </w:r>
          </w:p>
        </w:tc>
        <w:tc>
          <w:tcPr>
            <w:tcW w:w="5917" w:type="dxa"/>
            <w:shd w:val="clear" w:color="auto" w:fill="C5E0B3" w:themeFill="accent6" w:themeFillTint="66"/>
          </w:tcPr>
          <w:p w14:paraId="74D9AF01" w14:textId="77777777" w:rsidR="004C3862" w:rsidRPr="000172EC" w:rsidRDefault="004C3862" w:rsidP="001D2677">
            <w:pPr>
              <w:jc w:val="center"/>
              <w:rPr>
                <w:rFonts w:ascii="Arial" w:hAnsi="Arial" w:cs="Arial"/>
                <w:b/>
                <w:bCs/>
              </w:rPr>
            </w:pPr>
            <w:r w:rsidRPr="000172EC">
              <w:rPr>
                <w:rFonts w:ascii="Arial" w:hAnsi="Arial" w:cs="Arial"/>
                <w:b/>
                <w:bCs/>
              </w:rPr>
              <w:t>Activité</w:t>
            </w:r>
          </w:p>
        </w:tc>
      </w:tr>
      <w:tr w:rsidR="004C3862" w:rsidRPr="000172EC" w14:paraId="49A2FFCF" w14:textId="77777777" w:rsidTr="001D2677">
        <w:tc>
          <w:tcPr>
            <w:tcW w:w="644" w:type="dxa"/>
          </w:tcPr>
          <w:p w14:paraId="65BF630C" w14:textId="77777777" w:rsidR="004C3862" w:rsidRPr="000172EC" w:rsidRDefault="004C3862" w:rsidP="001D2677">
            <w:pPr>
              <w:jc w:val="center"/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</w:t>
            </w:r>
          </w:p>
        </w:tc>
        <w:tc>
          <w:tcPr>
            <w:tcW w:w="1478" w:type="dxa"/>
          </w:tcPr>
          <w:p w14:paraId="7A47A104" w14:textId="77777777" w:rsidR="004C3862" w:rsidRPr="000172EC" w:rsidRDefault="004C3862" w:rsidP="001D2677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10/05/2023</w:t>
            </w:r>
          </w:p>
        </w:tc>
        <w:tc>
          <w:tcPr>
            <w:tcW w:w="1312" w:type="dxa"/>
          </w:tcPr>
          <w:p w14:paraId="28F9189B" w14:textId="77777777" w:rsidR="004C3862" w:rsidRPr="000172EC" w:rsidRDefault="004C3862" w:rsidP="001D2677">
            <w:pPr>
              <w:rPr>
                <w:rFonts w:ascii="Arial" w:hAnsi="Arial" w:cs="Arial"/>
              </w:rPr>
            </w:pPr>
          </w:p>
        </w:tc>
        <w:tc>
          <w:tcPr>
            <w:tcW w:w="5917" w:type="dxa"/>
          </w:tcPr>
          <w:p w14:paraId="7731B96A" w14:textId="77777777" w:rsidR="004C3862" w:rsidRPr="000172EC" w:rsidRDefault="004C3862" w:rsidP="001D2677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Démarrage du processus</w:t>
            </w:r>
          </w:p>
        </w:tc>
      </w:tr>
      <w:tr w:rsidR="004C3862" w:rsidRPr="000172EC" w14:paraId="6B093157" w14:textId="77777777" w:rsidTr="001D2677">
        <w:tc>
          <w:tcPr>
            <w:tcW w:w="644" w:type="dxa"/>
          </w:tcPr>
          <w:p w14:paraId="0D3C7C0C" w14:textId="77777777" w:rsidR="004C3862" w:rsidRPr="000172EC" w:rsidRDefault="004C3862" w:rsidP="001D2677">
            <w:pPr>
              <w:jc w:val="center"/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2</w:t>
            </w:r>
          </w:p>
        </w:tc>
        <w:tc>
          <w:tcPr>
            <w:tcW w:w="1478" w:type="dxa"/>
          </w:tcPr>
          <w:p w14:paraId="646F95A6" w14:textId="77777777" w:rsidR="004C3862" w:rsidRPr="000172EC" w:rsidRDefault="004C3862" w:rsidP="001D2677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10/05/2023</w:t>
            </w:r>
          </w:p>
        </w:tc>
        <w:tc>
          <w:tcPr>
            <w:tcW w:w="1312" w:type="dxa"/>
          </w:tcPr>
          <w:p w14:paraId="27CCF179" w14:textId="77777777" w:rsidR="004C3862" w:rsidRPr="000172EC" w:rsidRDefault="004C3862" w:rsidP="001D2677">
            <w:pPr>
              <w:rPr>
                <w:rFonts w:ascii="Arial" w:hAnsi="Arial" w:cs="Arial"/>
              </w:rPr>
            </w:pPr>
          </w:p>
        </w:tc>
        <w:tc>
          <w:tcPr>
            <w:tcW w:w="5917" w:type="dxa"/>
          </w:tcPr>
          <w:p w14:paraId="7C588592" w14:textId="77777777" w:rsidR="004C3862" w:rsidRPr="000172EC" w:rsidRDefault="004C3862" w:rsidP="001D2677">
            <w:pPr>
              <w:rPr>
                <w:rFonts w:ascii="Arial" w:eastAsia="Times New Roman" w:hAnsi="Arial" w:cs="Arial"/>
                <w:lang w:eastAsia="fr-CA"/>
              </w:rPr>
            </w:pPr>
            <w:r w:rsidRPr="000172EC">
              <w:rPr>
                <w:rFonts w:ascii="Arial" w:eastAsia="Times New Roman" w:hAnsi="Arial" w:cs="Arial"/>
                <w:lang w:eastAsia="fr-CA"/>
              </w:rPr>
              <w:t>Réception de la liste de postes du CA de GRAHN-Monde à pourvoir</w:t>
            </w:r>
          </w:p>
        </w:tc>
      </w:tr>
      <w:tr w:rsidR="004C3862" w:rsidRPr="000172EC" w14:paraId="3F0B0519" w14:textId="77777777" w:rsidTr="001D2677">
        <w:tc>
          <w:tcPr>
            <w:tcW w:w="644" w:type="dxa"/>
          </w:tcPr>
          <w:p w14:paraId="5AB6C7D2" w14:textId="77777777" w:rsidR="004C3862" w:rsidRPr="000172EC" w:rsidRDefault="004C3862" w:rsidP="001D2677">
            <w:pPr>
              <w:jc w:val="center"/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3</w:t>
            </w:r>
          </w:p>
        </w:tc>
        <w:tc>
          <w:tcPr>
            <w:tcW w:w="1478" w:type="dxa"/>
          </w:tcPr>
          <w:p w14:paraId="311CAED0" w14:textId="77777777" w:rsidR="004C3862" w:rsidRPr="000172EC" w:rsidRDefault="004C3862" w:rsidP="001D2677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19/05/2023</w:t>
            </w:r>
          </w:p>
        </w:tc>
        <w:tc>
          <w:tcPr>
            <w:tcW w:w="1312" w:type="dxa"/>
          </w:tcPr>
          <w:p w14:paraId="346B2E24" w14:textId="77777777" w:rsidR="004C3862" w:rsidRPr="000172EC" w:rsidRDefault="004C3862" w:rsidP="001D2677">
            <w:pPr>
              <w:rPr>
                <w:rFonts w:ascii="Arial" w:hAnsi="Arial" w:cs="Arial"/>
              </w:rPr>
            </w:pPr>
          </w:p>
        </w:tc>
        <w:tc>
          <w:tcPr>
            <w:tcW w:w="5917" w:type="dxa"/>
          </w:tcPr>
          <w:p w14:paraId="0ED5E6FC" w14:textId="77777777" w:rsidR="004C3862" w:rsidRPr="000172EC" w:rsidRDefault="004C3862" w:rsidP="001D2677">
            <w:pPr>
              <w:rPr>
                <w:rFonts w:ascii="Arial" w:eastAsia="Times New Roman" w:hAnsi="Arial" w:cs="Arial"/>
                <w:lang w:eastAsia="fr-CA"/>
              </w:rPr>
            </w:pPr>
            <w:r w:rsidRPr="000172EC">
              <w:rPr>
                <w:rFonts w:ascii="Arial" w:eastAsia="Times New Roman" w:hAnsi="Arial" w:cs="Arial"/>
                <w:lang w:eastAsia="fr-CA"/>
              </w:rPr>
              <w:t>Envoi de l'avis de la tenue des élections et de l'échéancier du processus au GRAHN </w:t>
            </w:r>
          </w:p>
        </w:tc>
      </w:tr>
      <w:tr w:rsidR="004C3862" w:rsidRPr="000172EC" w14:paraId="0ABA4678" w14:textId="77777777" w:rsidTr="001D2677">
        <w:tc>
          <w:tcPr>
            <w:tcW w:w="644" w:type="dxa"/>
          </w:tcPr>
          <w:p w14:paraId="24CF68B9" w14:textId="77777777" w:rsidR="004C3862" w:rsidRPr="000172EC" w:rsidRDefault="004C3862" w:rsidP="001D2677">
            <w:pPr>
              <w:jc w:val="center"/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4</w:t>
            </w:r>
          </w:p>
        </w:tc>
        <w:tc>
          <w:tcPr>
            <w:tcW w:w="1478" w:type="dxa"/>
          </w:tcPr>
          <w:p w14:paraId="43F1567A" w14:textId="77777777" w:rsidR="004C3862" w:rsidRPr="000172EC" w:rsidRDefault="004C3862" w:rsidP="001D2677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22/05/2023</w:t>
            </w:r>
          </w:p>
        </w:tc>
        <w:tc>
          <w:tcPr>
            <w:tcW w:w="1312" w:type="dxa"/>
          </w:tcPr>
          <w:p w14:paraId="1C8F54EC" w14:textId="77777777" w:rsidR="004C3862" w:rsidRPr="000172EC" w:rsidRDefault="004C3862" w:rsidP="001D2677">
            <w:pPr>
              <w:rPr>
                <w:rFonts w:ascii="Arial" w:hAnsi="Arial" w:cs="Arial"/>
              </w:rPr>
            </w:pPr>
          </w:p>
        </w:tc>
        <w:tc>
          <w:tcPr>
            <w:tcW w:w="5917" w:type="dxa"/>
          </w:tcPr>
          <w:p w14:paraId="41B9A9F7" w14:textId="77777777" w:rsidR="004C3862" w:rsidRPr="000172EC" w:rsidRDefault="004C3862" w:rsidP="001D2677">
            <w:pPr>
              <w:rPr>
                <w:rFonts w:ascii="Arial" w:eastAsia="Times New Roman" w:hAnsi="Arial" w:cs="Arial"/>
                <w:lang w:eastAsia="fr-CA"/>
              </w:rPr>
            </w:pPr>
            <w:r w:rsidRPr="000172EC">
              <w:rPr>
                <w:rFonts w:ascii="Arial" w:eastAsia="Times New Roman" w:hAnsi="Arial" w:cs="Arial"/>
                <w:lang w:eastAsia="fr-CA"/>
              </w:rPr>
              <w:t>Envoi de l'avis par GRAHN aux membres et sympathisants</w:t>
            </w:r>
          </w:p>
        </w:tc>
      </w:tr>
      <w:tr w:rsidR="004C3862" w:rsidRPr="000172EC" w14:paraId="1AB06562" w14:textId="77777777" w:rsidTr="001D2677">
        <w:tc>
          <w:tcPr>
            <w:tcW w:w="644" w:type="dxa"/>
          </w:tcPr>
          <w:p w14:paraId="272E25FD" w14:textId="77777777" w:rsidR="004C3862" w:rsidRPr="000172EC" w:rsidRDefault="004C3862" w:rsidP="001D2677">
            <w:pPr>
              <w:jc w:val="center"/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5</w:t>
            </w:r>
          </w:p>
        </w:tc>
        <w:tc>
          <w:tcPr>
            <w:tcW w:w="1478" w:type="dxa"/>
          </w:tcPr>
          <w:p w14:paraId="30741DD3" w14:textId="77777777" w:rsidR="004C3862" w:rsidRPr="000172EC" w:rsidRDefault="004C3862" w:rsidP="001D2677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03/06/2023</w:t>
            </w:r>
          </w:p>
        </w:tc>
        <w:tc>
          <w:tcPr>
            <w:tcW w:w="1312" w:type="dxa"/>
          </w:tcPr>
          <w:p w14:paraId="71A8E2FE" w14:textId="77777777" w:rsidR="004C3862" w:rsidRPr="000172EC" w:rsidRDefault="004C3862" w:rsidP="001D2677">
            <w:pPr>
              <w:rPr>
                <w:rFonts w:ascii="Arial" w:hAnsi="Arial" w:cs="Arial"/>
              </w:rPr>
            </w:pPr>
          </w:p>
        </w:tc>
        <w:tc>
          <w:tcPr>
            <w:tcW w:w="5917" w:type="dxa"/>
          </w:tcPr>
          <w:p w14:paraId="77192514" w14:textId="77777777" w:rsidR="004C3862" w:rsidRPr="000172EC" w:rsidRDefault="004C3862" w:rsidP="001D2677">
            <w:pPr>
              <w:rPr>
                <w:rFonts w:ascii="Arial" w:eastAsia="Times New Roman" w:hAnsi="Arial" w:cs="Arial"/>
                <w:lang w:eastAsia="fr-CA"/>
              </w:rPr>
            </w:pPr>
            <w:r w:rsidRPr="000172EC">
              <w:rPr>
                <w:rFonts w:ascii="Arial" w:eastAsia="Times New Roman" w:hAnsi="Arial" w:cs="Arial"/>
                <w:lang w:eastAsia="fr-CA"/>
              </w:rPr>
              <w:t>Envoi des formulaires de mise en candidature par GRAHN aux membres en règle </w:t>
            </w:r>
          </w:p>
        </w:tc>
      </w:tr>
      <w:tr w:rsidR="004C3862" w:rsidRPr="000172EC" w14:paraId="16EB3119" w14:textId="77777777" w:rsidTr="001D2677">
        <w:tc>
          <w:tcPr>
            <w:tcW w:w="644" w:type="dxa"/>
          </w:tcPr>
          <w:p w14:paraId="7C2E107A" w14:textId="77777777" w:rsidR="004C3862" w:rsidRPr="000172EC" w:rsidRDefault="004C3862" w:rsidP="001D2677">
            <w:pPr>
              <w:jc w:val="center"/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6</w:t>
            </w:r>
          </w:p>
        </w:tc>
        <w:tc>
          <w:tcPr>
            <w:tcW w:w="1478" w:type="dxa"/>
          </w:tcPr>
          <w:p w14:paraId="0E3B1B26" w14:textId="77777777" w:rsidR="004C3862" w:rsidRPr="000172EC" w:rsidRDefault="004C3862" w:rsidP="001D2677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15/06/2023</w:t>
            </w:r>
          </w:p>
        </w:tc>
        <w:tc>
          <w:tcPr>
            <w:tcW w:w="1312" w:type="dxa"/>
          </w:tcPr>
          <w:p w14:paraId="0C8D39FA" w14:textId="77777777" w:rsidR="004C3862" w:rsidRPr="000172EC" w:rsidRDefault="004C3862" w:rsidP="001D2677">
            <w:pPr>
              <w:rPr>
                <w:rFonts w:ascii="Arial" w:hAnsi="Arial" w:cs="Arial"/>
              </w:rPr>
            </w:pPr>
          </w:p>
        </w:tc>
        <w:tc>
          <w:tcPr>
            <w:tcW w:w="5917" w:type="dxa"/>
          </w:tcPr>
          <w:p w14:paraId="20F5F600" w14:textId="77777777" w:rsidR="004C3862" w:rsidRPr="000172EC" w:rsidRDefault="004C3862" w:rsidP="001D2677">
            <w:pPr>
              <w:rPr>
                <w:rFonts w:ascii="Arial" w:eastAsia="Times New Roman" w:hAnsi="Arial" w:cs="Arial"/>
                <w:lang w:eastAsia="fr-CA"/>
              </w:rPr>
            </w:pPr>
            <w:r w:rsidRPr="000172EC">
              <w:rPr>
                <w:rFonts w:ascii="Arial" w:eastAsia="Times New Roman" w:hAnsi="Arial" w:cs="Arial"/>
                <w:lang w:eastAsia="fr-CA"/>
              </w:rPr>
              <w:t>Fin de la période de mise en candidature</w:t>
            </w:r>
          </w:p>
        </w:tc>
      </w:tr>
      <w:tr w:rsidR="004C3862" w:rsidRPr="000172EC" w14:paraId="694F058A" w14:textId="77777777" w:rsidTr="001D2677">
        <w:tc>
          <w:tcPr>
            <w:tcW w:w="644" w:type="dxa"/>
          </w:tcPr>
          <w:p w14:paraId="57C7506A" w14:textId="77777777" w:rsidR="004C3862" w:rsidRPr="000172EC" w:rsidRDefault="004C3862" w:rsidP="001D2677">
            <w:pPr>
              <w:jc w:val="center"/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7</w:t>
            </w:r>
          </w:p>
        </w:tc>
        <w:tc>
          <w:tcPr>
            <w:tcW w:w="1478" w:type="dxa"/>
          </w:tcPr>
          <w:p w14:paraId="1464E587" w14:textId="77777777" w:rsidR="004C3862" w:rsidRPr="000172EC" w:rsidRDefault="004C3862" w:rsidP="001D2677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16/06/2023</w:t>
            </w:r>
          </w:p>
        </w:tc>
        <w:tc>
          <w:tcPr>
            <w:tcW w:w="1312" w:type="dxa"/>
          </w:tcPr>
          <w:p w14:paraId="7DC6188C" w14:textId="77777777" w:rsidR="004C3862" w:rsidRPr="000172EC" w:rsidRDefault="004C3862" w:rsidP="001D2677">
            <w:pPr>
              <w:rPr>
                <w:rFonts w:ascii="Arial" w:hAnsi="Arial" w:cs="Arial"/>
              </w:rPr>
            </w:pPr>
          </w:p>
        </w:tc>
        <w:tc>
          <w:tcPr>
            <w:tcW w:w="5917" w:type="dxa"/>
          </w:tcPr>
          <w:p w14:paraId="33A8AF04" w14:textId="77777777" w:rsidR="004C3862" w:rsidRPr="000172EC" w:rsidRDefault="004C3862" w:rsidP="001D2677">
            <w:pPr>
              <w:rPr>
                <w:rFonts w:ascii="Arial" w:eastAsia="Times New Roman" w:hAnsi="Arial" w:cs="Arial"/>
                <w:lang w:eastAsia="fr-CA"/>
              </w:rPr>
            </w:pPr>
            <w:r w:rsidRPr="000172EC">
              <w:rPr>
                <w:rFonts w:ascii="Arial" w:eastAsia="Times New Roman" w:hAnsi="Arial" w:cs="Arial"/>
                <w:lang w:eastAsia="fr-CA"/>
              </w:rPr>
              <w:t>Envoi au Comité électoral (CE) de la liste des électeurs par GRAHN</w:t>
            </w:r>
          </w:p>
        </w:tc>
      </w:tr>
      <w:tr w:rsidR="004C3862" w:rsidRPr="000172EC" w14:paraId="621F3F5F" w14:textId="77777777" w:rsidTr="001D2677">
        <w:tc>
          <w:tcPr>
            <w:tcW w:w="644" w:type="dxa"/>
          </w:tcPr>
          <w:p w14:paraId="17947E37" w14:textId="77777777" w:rsidR="004C3862" w:rsidRPr="000172EC" w:rsidRDefault="004C3862" w:rsidP="001D2677">
            <w:pPr>
              <w:jc w:val="center"/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8</w:t>
            </w:r>
          </w:p>
        </w:tc>
        <w:tc>
          <w:tcPr>
            <w:tcW w:w="1478" w:type="dxa"/>
          </w:tcPr>
          <w:p w14:paraId="36BAB9DB" w14:textId="77777777" w:rsidR="004C3862" w:rsidRPr="000172EC" w:rsidRDefault="004C3862" w:rsidP="001D2677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19/06/2023</w:t>
            </w:r>
          </w:p>
        </w:tc>
        <w:tc>
          <w:tcPr>
            <w:tcW w:w="1312" w:type="dxa"/>
          </w:tcPr>
          <w:p w14:paraId="3478D10A" w14:textId="77777777" w:rsidR="004C3862" w:rsidRPr="000172EC" w:rsidRDefault="004C3862" w:rsidP="001D2677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22/06/2023</w:t>
            </w:r>
          </w:p>
        </w:tc>
        <w:tc>
          <w:tcPr>
            <w:tcW w:w="5917" w:type="dxa"/>
          </w:tcPr>
          <w:p w14:paraId="19F8353E" w14:textId="77777777" w:rsidR="004C3862" w:rsidRPr="000172EC" w:rsidRDefault="004C3862" w:rsidP="001D2677">
            <w:pPr>
              <w:rPr>
                <w:rFonts w:ascii="Arial" w:eastAsia="Times New Roman" w:hAnsi="Arial" w:cs="Arial"/>
                <w:lang w:eastAsia="fr-CA"/>
              </w:rPr>
            </w:pPr>
            <w:r w:rsidRPr="000172EC">
              <w:rPr>
                <w:rFonts w:ascii="Arial" w:eastAsia="Times New Roman" w:hAnsi="Arial" w:cs="Arial"/>
                <w:lang w:eastAsia="fr-CA"/>
              </w:rPr>
              <w:t>Validation des candidats et préparation des bulletins de vote</w:t>
            </w:r>
          </w:p>
        </w:tc>
      </w:tr>
      <w:tr w:rsidR="004C3862" w:rsidRPr="000172EC" w14:paraId="628C9689" w14:textId="77777777" w:rsidTr="001D2677">
        <w:tc>
          <w:tcPr>
            <w:tcW w:w="644" w:type="dxa"/>
          </w:tcPr>
          <w:p w14:paraId="63CF1406" w14:textId="77777777" w:rsidR="004C3862" w:rsidRPr="000172EC" w:rsidRDefault="004C3862" w:rsidP="001D2677">
            <w:pPr>
              <w:jc w:val="center"/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9</w:t>
            </w:r>
          </w:p>
        </w:tc>
        <w:tc>
          <w:tcPr>
            <w:tcW w:w="1478" w:type="dxa"/>
          </w:tcPr>
          <w:p w14:paraId="1A401554" w14:textId="77777777" w:rsidR="004C3862" w:rsidRPr="000172EC" w:rsidRDefault="004C3862" w:rsidP="001D2677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23/06/2023</w:t>
            </w:r>
          </w:p>
        </w:tc>
        <w:tc>
          <w:tcPr>
            <w:tcW w:w="1312" w:type="dxa"/>
          </w:tcPr>
          <w:p w14:paraId="277F079E" w14:textId="77777777" w:rsidR="004C3862" w:rsidRPr="000172EC" w:rsidRDefault="004C3862" w:rsidP="001D2677">
            <w:pPr>
              <w:rPr>
                <w:rFonts w:ascii="Arial" w:hAnsi="Arial" w:cs="Arial"/>
              </w:rPr>
            </w:pPr>
          </w:p>
        </w:tc>
        <w:tc>
          <w:tcPr>
            <w:tcW w:w="5917" w:type="dxa"/>
          </w:tcPr>
          <w:p w14:paraId="4F53F28B" w14:textId="77777777" w:rsidR="004C3862" w:rsidRPr="000172EC" w:rsidRDefault="004C3862" w:rsidP="001D2677">
            <w:pPr>
              <w:rPr>
                <w:rFonts w:ascii="Arial" w:hAnsi="Arial" w:cs="Arial"/>
              </w:rPr>
            </w:pPr>
            <w:r w:rsidRPr="000172EC">
              <w:rPr>
                <w:rFonts w:ascii="Arial" w:eastAsia="Times New Roman" w:hAnsi="Arial" w:cs="Arial"/>
                <w:lang w:eastAsia="fr-CA"/>
              </w:rPr>
              <w:t>Acheminement des bulletins de vote aux membres en règle</w:t>
            </w:r>
          </w:p>
        </w:tc>
      </w:tr>
      <w:tr w:rsidR="004C3862" w:rsidRPr="000172EC" w14:paraId="2D823D3C" w14:textId="77777777" w:rsidTr="001D2677">
        <w:tc>
          <w:tcPr>
            <w:tcW w:w="644" w:type="dxa"/>
          </w:tcPr>
          <w:p w14:paraId="4677F005" w14:textId="77777777" w:rsidR="004C3862" w:rsidRPr="000172EC" w:rsidRDefault="004C3862" w:rsidP="001D2677">
            <w:pPr>
              <w:jc w:val="center"/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10</w:t>
            </w:r>
          </w:p>
        </w:tc>
        <w:tc>
          <w:tcPr>
            <w:tcW w:w="1478" w:type="dxa"/>
          </w:tcPr>
          <w:p w14:paraId="023FB907" w14:textId="77777777" w:rsidR="004C3862" w:rsidRPr="000172EC" w:rsidRDefault="004C3862" w:rsidP="001D2677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07/07/2023</w:t>
            </w:r>
          </w:p>
        </w:tc>
        <w:tc>
          <w:tcPr>
            <w:tcW w:w="1312" w:type="dxa"/>
          </w:tcPr>
          <w:p w14:paraId="61A9E069" w14:textId="77777777" w:rsidR="004C3862" w:rsidRPr="000172EC" w:rsidRDefault="004C3862" w:rsidP="001D2677">
            <w:pPr>
              <w:rPr>
                <w:rFonts w:ascii="Arial" w:hAnsi="Arial" w:cs="Arial"/>
              </w:rPr>
            </w:pPr>
          </w:p>
        </w:tc>
        <w:tc>
          <w:tcPr>
            <w:tcW w:w="5917" w:type="dxa"/>
          </w:tcPr>
          <w:p w14:paraId="4D13160E" w14:textId="77777777" w:rsidR="004C3862" w:rsidRPr="000172EC" w:rsidRDefault="004C3862" w:rsidP="001D2677">
            <w:pPr>
              <w:rPr>
                <w:rFonts w:ascii="Arial" w:eastAsia="Times New Roman" w:hAnsi="Arial" w:cs="Arial"/>
                <w:lang w:eastAsia="fr-CA"/>
              </w:rPr>
            </w:pPr>
            <w:r w:rsidRPr="000172EC">
              <w:rPr>
                <w:rFonts w:ascii="Arial" w:eastAsia="Times New Roman" w:hAnsi="Arial" w:cs="Arial"/>
                <w:lang w:eastAsia="fr-CA"/>
              </w:rPr>
              <w:t xml:space="preserve">Fin de la période de vote et réception par le CE des bulletins de votes à l’adresse suivante : </w:t>
            </w:r>
          </w:p>
          <w:p w14:paraId="7041F5DE" w14:textId="77777777" w:rsidR="004C3862" w:rsidRPr="000172EC" w:rsidRDefault="00000000" w:rsidP="001D2677">
            <w:pPr>
              <w:rPr>
                <w:rFonts w:ascii="Arial" w:eastAsia="Times New Roman" w:hAnsi="Arial" w:cs="Arial"/>
                <w:lang w:eastAsia="fr-CA"/>
              </w:rPr>
            </w:pPr>
            <w:hyperlink r:id="rId8" w:history="1">
              <w:r w:rsidR="004C3862" w:rsidRPr="000172EC">
                <w:rPr>
                  <w:rStyle w:val="Hyperlien"/>
                  <w:rFonts w:ascii="Arial" w:eastAsia="Times New Roman" w:hAnsi="Arial" w:cs="Arial"/>
                  <w:lang w:eastAsia="fr-CA"/>
                </w:rPr>
                <w:t>ce@grahn-monde.org</w:t>
              </w:r>
            </w:hyperlink>
            <w:r w:rsidR="004C3862" w:rsidRPr="000172EC">
              <w:rPr>
                <w:rFonts w:ascii="Arial" w:eastAsia="Times New Roman" w:hAnsi="Arial" w:cs="Arial"/>
                <w:lang w:eastAsia="fr-CA"/>
              </w:rPr>
              <w:t xml:space="preserve"> </w:t>
            </w:r>
          </w:p>
        </w:tc>
      </w:tr>
      <w:tr w:rsidR="004C3862" w:rsidRPr="000172EC" w14:paraId="550B7D5D" w14:textId="77777777" w:rsidTr="001D2677">
        <w:tc>
          <w:tcPr>
            <w:tcW w:w="644" w:type="dxa"/>
          </w:tcPr>
          <w:p w14:paraId="7873FCBD" w14:textId="77777777" w:rsidR="004C3862" w:rsidRPr="000172EC" w:rsidRDefault="004C3862" w:rsidP="001D2677">
            <w:pPr>
              <w:jc w:val="center"/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11</w:t>
            </w:r>
          </w:p>
        </w:tc>
        <w:tc>
          <w:tcPr>
            <w:tcW w:w="1478" w:type="dxa"/>
          </w:tcPr>
          <w:p w14:paraId="14B3C59D" w14:textId="77777777" w:rsidR="004C3862" w:rsidRPr="000172EC" w:rsidRDefault="004C3862" w:rsidP="001D2677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07/07/2023</w:t>
            </w:r>
          </w:p>
        </w:tc>
        <w:tc>
          <w:tcPr>
            <w:tcW w:w="1312" w:type="dxa"/>
          </w:tcPr>
          <w:p w14:paraId="4FB0E1B0" w14:textId="77777777" w:rsidR="004C3862" w:rsidRPr="000172EC" w:rsidRDefault="004C3862" w:rsidP="001D2677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10/07/2023</w:t>
            </w:r>
          </w:p>
        </w:tc>
        <w:tc>
          <w:tcPr>
            <w:tcW w:w="5917" w:type="dxa"/>
          </w:tcPr>
          <w:p w14:paraId="4FCF0BFB" w14:textId="77777777" w:rsidR="004C3862" w:rsidRPr="000172EC" w:rsidRDefault="004C3862" w:rsidP="001D2677">
            <w:pPr>
              <w:rPr>
                <w:rFonts w:ascii="Arial" w:eastAsia="Times New Roman" w:hAnsi="Arial" w:cs="Arial"/>
                <w:lang w:eastAsia="fr-CA"/>
              </w:rPr>
            </w:pPr>
            <w:r w:rsidRPr="000172EC">
              <w:rPr>
                <w:rFonts w:ascii="Arial" w:eastAsia="Times New Roman" w:hAnsi="Arial" w:cs="Arial"/>
                <w:lang w:eastAsia="fr-CA"/>
              </w:rPr>
              <w:t>Vérification, analyse et dépouillement des bulletins de vote</w:t>
            </w:r>
          </w:p>
        </w:tc>
      </w:tr>
      <w:tr w:rsidR="004C3862" w:rsidRPr="000172EC" w14:paraId="78E3FD21" w14:textId="77777777" w:rsidTr="001D2677">
        <w:tc>
          <w:tcPr>
            <w:tcW w:w="644" w:type="dxa"/>
          </w:tcPr>
          <w:p w14:paraId="34D5492E" w14:textId="77777777" w:rsidR="004C3862" w:rsidRPr="000172EC" w:rsidRDefault="004C3862" w:rsidP="001D2677">
            <w:pPr>
              <w:jc w:val="center"/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12</w:t>
            </w:r>
          </w:p>
        </w:tc>
        <w:tc>
          <w:tcPr>
            <w:tcW w:w="1478" w:type="dxa"/>
          </w:tcPr>
          <w:p w14:paraId="75652EDE" w14:textId="77777777" w:rsidR="004C3862" w:rsidRPr="000172EC" w:rsidRDefault="004C3862" w:rsidP="001D2677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10/07/2023</w:t>
            </w:r>
          </w:p>
        </w:tc>
        <w:tc>
          <w:tcPr>
            <w:tcW w:w="1312" w:type="dxa"/>
          </w:tcPr>
          <w:p w14:paraId="45C3ED97" w14:textId="77777777" w:rsidR="004C3862" w:rsidRPr="000172EC" w:rsidRDefault="004C3862" w:rsidP="001D2677">
            <w:pPr>
              <w:rPr>
                <w:rFonts w:ascii="Arial" w:hAnsi="Arial" w:cs="Arial"/>
              </w:rPr>
            </w:pPr>
          </w:p>
        </w:tc>
        <w:tc>
          <w:tcPr>
            <w:tcW w:w="5917" w:type="dxa"/>
          </w:tcPr>
          <w:p w14:paraId="087E85E9" w14:textId="77777777" w:rsidR="004C3862" w:rsidRPr="000172EC" w:rsidRDefault="004C3862" w:rsidP="001D2677">
            <w:pPr>
              <w:rPr>
                <w:rFonts w:ascii="Arial" w:eastAsia="Times New Roman" w:hAnsi="Arial" w:cs="Arial"/>
                <w:lang w:eastAsia="fr-CA"/>
              </w:rPr>
            </w:pPr>
            <w:r w:rsidRPr="000172EC">
              <w:rPr>
                <w:rFonts w:ascii="Arial" w:eastAsia="Times New Roman" w:hAnsi="Arial" w:cs="Arial"/>
                <w:lang w:eastAsia="fr-CA"/>
              </w:rPr>
              <w:t>Proclamation des résultats des élections</w:t>
            </w:r>
          </w:p>
        </w:tc>
      </w:tr>
    </w:tbl>
    <w:p w14:paraId="074771BB" w14:textId="77777777" w:rsidR="004C3862" w:rsidRPr="000172EC" w:rsidRDefault="004C3862" w:rsidP="004C3862">
      <w:pPr>
        <w:ind w:left="720"/>
        <w:jc w:val="both"/>
        <w:rPr>
          <w:rFonts w:ascii="Arial" w:hAnsi="Arial" w:cs="Arial"/>
          <w:b/>
          <w:bCs/>
        </w:rPr>
      </w:pPr>
    </w:p>
    <w:p w14:paraId="64123EBB" w14:textId="38B0B5A0" w:rsidR="00164232" w:rsidRPr="000172EC" w:rsidRDefault="00F515A3" w:rsidP="00F515A3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Dû à des difficultés rencontrées par certain.</w:t>
      </w:r>
      <w:proofErr w:type="gramStart"/>
      <w:r>
        <w:rPr>
          <w:rFonts w:ascii="Arial" w:hAnsi="Arial" w:cs="Arial"/>
        </w:rPr>
        <w:t>e.s</w:t>
      </w:r>
      <w:proofErr w:type="gramEnd"/>
      <w:r>
        <w:rPr>
          <w:rFonts w:ascii="Arial" w:hAnsi="Arial" w:cs="Arial"/>
        </w:rPr>
        <w:t xml:space="preserve"> candidat.e.s pour déposer leur candidature sur le </w:t>
      </w:r>
      <w:r w:rsidR="00E257BA">
        <w:rPr>
          <w:rFonts w:ascii="Arial" w:hAnsi="Arial" w:cs="Arial"/>
        </w:rPr>
        <w:t>site</w:t>
      </w:r>
      <w:r>
        <w:rPr>
          <w:rFonts w:ascii="Arial" w:hAnsi="Arial" w:cs="Arial"/>
        </w:rPr>
        <w:t xml:space="preserve"> de GRAHN-Monde</w:t>
      </w:r>
      <w:r w:rsidR="00E257BA">
        <w:rPr>
          <w:rFonts w:ascii="Arial" w:hAnsi="Arial" w:cs="Arial"/>
        </w:rPr>
        <w:t xml:space="preserve"> dédié à cet effet</w:t>
      </w:r>
      <w:r>
        <w:rPr>
          <w:rFonts w:ascii="Arial" w:hAnsi="Arial" w:cs="Arial"/>
        </w:rPr>
        <w:t>, la fin de la période de mise en candidature a été prolongée du 15/06/2023 au 17/06/2023. Cette prolongation n’a toutefois pas affecté l</w:t>
      </w:r>
      <w:r w:rsidR="00164232" w:rsidRPr="000172EC">
        <w:rPr>
          <w:rFonts w:ascii="Arial" w:hAnsi="Arial" w:cs="Arial"/>
        </w:rPr>
        <w:t xml:space="preserve">’étape décisive de la validation des candidats et préparation des bulletins de vote </w:t>
      </w:r>
      <w:r>
        <w:rPr>
          <w:rFonts w:ascii="Arial" w:hAnsi="Arial" w:cs="Arial"/>
        </w:rPr>
        <w:t xml:space="preserve">qui </w:t>
      </w:r>
      <w:r w:rsidR="00164232" w:rsidRPr="000172EC">
        <w:rPr>
          <w:rFonts w:ascii="Arial" w:hAnsi="Arial" w:cs="Arial"/>
        </w:rPr>
        <w:t>s’étendait sur la période du 19 juin au 22 juin 2023.</w:t>
      </w:r>
    </w:p>
    <w:p w14:paraId="1FB1DC65" w14:textId="1CDCC4F6" w:rsidR="00164232" w:rsidRPr="000172EC" w:rsidRDefault="00AD56EB" w:rsidP="00F515A3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172EC">
        <w:rPr>
          <w:rFonts w:ascii="Arial" w:hAnsi="Arial" w:cs="Arial"/>
        </w:rPr>
        <w:lastRenderedPageBreak/>
        <w:t>En</w:t>
      </w:r>
      <w:r w:rsidR="00164232" w:rsidRPr="000172EC">
        <w:rPr>
          <w:rFonts w:ascii="Arial" w:hAnsi="Arial" w:cs="Arial"/>
        </w:rPr>
        <w:t xml:space="preserve"> date du 19 juin, le comité électoral a reçu la candidature de dix (10 candidats). </w:t>
      </w:r>
    </w:p>
    <w:p w14:paraId="42DDF6A2" w14:textId="2D17A2C5" w:rsidR="00AD56EB" w:rsidRPr="000172EC" w:rsidRDefault="00164232" w:rsidP="00F515A3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172EC">
        <w:rPr>
          <w:rFonts w:ascii="Arial" w:hAnsi="Arial" w:cs="Arial"/>
        </w:rPr>
        <w:t>Après examen des dossiers reçus, le Comité électoral constate l’unicité de candidature pour chacun des postes à pourvoir</w:t>
      </w:r>
      <w:r w:rsidR="00AD56EB" w:rsidRPr="000172EC">
        <w:rPr>
          <w:rFonts w:ascii="Arial" w:hAnsi="Arial" w:cs="Arial"/>
        </w:rPr>
        <w:t xml:space="preserve"> et </w:t>
      </w:r>
      <w:r w:rsidRPr="000172EC">
        <w:rPr>
          <w:rFonts w:ascii="Arial" w:hAnsi="Arial" w:cs="Arial"/>
        </w:rPr>
        <w:t>déclare non pertinente la tenue du scrutin</w:t>
      </w:r>
      <w:r w:rsidR="00AD56EB" w:rsidRPr="000172EC">
        <w:rPr>
          <w:rFonts w:ascii="Arial" w:hAnsi="Arial" w:cs="Arial"/>
        </w:rPr>
        <w:t xml:space="preserve"> qui devrait se dérouler selon le point 9 du calendrier des activités décrites au </w:t>
      </w:r>
      <w:r w:rsidR="00AD56EB" w:rsidRPr="000172EC">
        <w:rPr>
          <w:rFonts w:ascii="Arial" w:hAnsi="Arial" w:cs="Arial"/>
        </w:rPr>
        <w:fldChar w:fldCharType="begin"/>
      </w:r>
      <w:r w:rsidR="00AD56EB" w:rsidRPr="000172EC">
        <w:rPr>
          <w:rFonts w:ascii="Arial" w:hAnsi="Arial" w:cs="Arial"/>
        </w:rPr>
        <w:instrText xml:space="preserve"> REF _Ref140871333 \h </w:instrText>
      </w:r>
      <w:r w:rsidR="000172EC" w:rsidRPr="000172EC">
        <w:rPr>
          <w:rFonts w:ascii="Arial" w:hAnsi="Arial" w:cs="Arial"/>
        </w:rPr>
        <w:instrText xml:space="preserve"> \* MERGEFORMAT </w:instrText>
      </w:r>
      <w:r w:rsidR="00AD56EB" w:rsidRPr="000172EC">
        <w:rPr>
          <w:rFonts w:ascii="Arial" w:hAnsi="Arial" w:cs="Arial"/>
        </w:rPr>
      </w:r>
      <w:r w:rsidR="00AD56EB" w:rsidRPr="000172EC">
        <w:rPr>
          <w:rFonts w:ascii="Arial" w:hAnsi="Arial" w:cs="Arial"/>
        </w:rPr>
        <w:fldChar w:fldCharType="separate"/>
      </w:r>
      <w:r w:rsidR="007F1C09" w:rsidRPr="000172EC">
        <w:rPr>
          <w:rFonts w:ascii="Arial" w:hAnsi="Arial" w:cs="Arial"/>
          <w:b/>
          <w:bCs/>
        </w:rPr>
        <w:t xml:space="preserve">Tableau </w:t>
      </w:r>
      <w:r w:rsidR="007F1C09">
        <w:rPr>
          <w:rFonts w:ascii="Arial" w:hAnsi="Arial" w:cs="Arial"/>
          <w:b/>
          <w:bCs/>
          <w:noProof/>
        </w:rPr>
        <w:t>1</w:t>
      </w:r>
      <w:r w:rsidR="00AD56EB" w:rsidRPr="000172EC">
        <w:rPr>
          <w:rFonts w:ascii="Arial" w:hAnsi="Arial" w:cs="Arial"/>
        </w:rPr>
        <w:fldChar w:fldCharType="end"/>
      </w:r>
      <w:r w:rsidRPr="000172EC">
        <w:rPr>
          <w:rFonts w:ascii="Arial" w:hAnsi="Arial" w:cs="Arial"/>
        </w:rPr>
        <w:t xml:space="preserve">.  </w:t>
      </w:r>
    </w:p>
    <w:p w14:paraId="100B5DC2" w14:textId="77777777" w:rsidR="00AD56EB" w:rsidRPr="000172EC" w:rsidRDefault="00AD56EB" w:rsidP="00F515A3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0172EC">
        <w:rPr>
          <w:rFonts w:ascii="Arial" w:hAnsi="Arial" w:cs="Arial"/>
        </w:rPr>
        <w:t>En conformité avec les règlements électoraux du GRAHN-Monde, les 10 candidatures reçues sont déclarées valides par le Comité électoral.</w:t>
      </w:r>
    </w:p>
    <w:p w14:paraId="62EC9A47" w14:textId="7A741787" w:rsidR="00164232" w:rsidRPr="000172EC" w:rsidRDefault="00F515A3" w:rsidP="00F515A3">
      <w:pPr>
        <w:numPr>
          <w:ilvl w:val="0"/>
          <w:numId w:val="1"/>
        </w:numPr>
        <w:spacing w:after="24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En considération des étapes précédentes, l</w:t>
      </w:r>
      <w:r w:rsidR="00AD56EB" w:rsidRPr="000172EC">
        <w:rPr>
          <w:rFonts w:ascii="Arial" w:hAnsi="Arial" w:cs="Arial"/>
        </w:rPr>
        <w:t xml:space="preserve">e Comité électoral </w:t>
      </w:r>
      <w:r w:rsidR="00164232" w:rsidRPr="000172EC">
        <w:rPr>
          <w:rFonts w:ascii="Arial" w:hAnsi="Arial" w:cs="Arial"/>
        </w:rPr>
        <w:t xml:space="preserve">proclame chacun des candidats élu par acclamation au poste respectif, tel qu’indiqué au </w:t>
      </w:r>
      <w:r w:rsidR="000172EC" w:rsidRPr="00D24D21">
        <w:rPr>
          <w:rFonts w:ascii="Arial" w:hAnsi="Arial" w:cs="Arial"/>
        </w:rPr>
        <w:fldChar w:fldCharType="begin"/>
      </w:r>
      <w:r w:rsidR="000172EC" w:rsidRPr="00D24D21">
        <w:rPr>
          <w:rFonts w:ascii="Arial" w:hAnsi="Arial" w:cs="Arial"/>
        </w:rPr>
        <w:instrText xml:space="preserve"> REF _Ref140871830 \h </w:instrText>
      </w:r>
      <w:r w:rsidR="00D24D21" w:rsidRPr="00D24D21">
        <w:rPr>
          <w:rFonts w:ascii="Arial" w:hAnsi="Arial" w:cs="Arial"/>
        </w:rPr>
        <w:instrText xml:space="preserve"> \* MERGEFORMAT </w:instrText>
      </w:r>
      <w:r w:rsidR="000172EC" w:rsidRPr="00D24D21">
        <w:rPr>
          <w:rFonts w:ascii="Arial" w:hAnsi="Arial" w:cs="Arial"/>
        </w:rPr>
      </w:r>
      <w:r w:rsidR="000172EC" w:rsidRPr="00D24D21">
        <w:rPr>
          <w:rFonts w:ascii="Arial" w:hAnsi="Arial" w:cs="Arial"/>
        </w:rPr>
        <w:fldChar w:fldCharType="separate"/>
      </w:r>
      <w:r w:rsidR="007F1C09" w:rsidRPr="000172EC">
        <w:rPr>
          <w:rFonts w:ascii="Arial" w:hAnsi="Arial" w:cs="Arial"/>
          <w:b/>
          <w:bCs/>
        </w:rPr>
        <w:t xml:space="preserve">Tableau </w:t>
      </w:r>
      <w:r w:rsidR="007F1C09" w:rsidRPr="007F1C09">
        <w:rPr>
          <w:rFonts w:ascii="Arial" w:hAnsi="Arial" w:cs="Arial"/>
          <w:b/>
          <w:bCs/>
          <w:noProof/>
        </w:rPr>
        <w:t>2</w:t>
      </w:r>
      <w:r w:rsidR="000172EC" w:rsidRPr="00D24D21">
        <w:rPr>
          <w:rFonts w:ascii="Arial" w:hAnsi="Arial" w:cs="Arial"/>
        </w:rPr>
        <w:fldChar w:fldCharType="end"/>
      </w:r>
      <w:r w:rsidR="000172EC">
        <w:rPr>
          <w:rFonts w:ascii="Arial" w:hAnsi="Arial" w:cs="Arial"/>
        </w:rPr>
        <w:t xml:space="preserve"> suivant.</w:t>
      </w:r>
    </w:p>
    <w:p w14:paraId="1E01436A" w14:textId="3DF6BDCE" w:rsidR="00AD56EB" w:rsidRPr="000172EC" w:rsidRDefault="00AD56EB" w:rsidP="00D24D21">
      <w:pPr>
        <w:pStyle w:val="Lgende"/>
        <w:keepNext/>
        <w:spacing w:before="360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bookmarkStart w:id="1" w:name="_Ref140871830"/>
      <w:r w:rsidRPr="000172EC">
        <w:rPr>
          <w:rFonts w:ascii="Arial" w:hAnsi="Arial" w:cs="Arial"/>
          <w:b/>
          <w:bCs/>
          <w:i w:val="0"/>
          <w:iCs w:val="0"/>
          <w:sz w:val="22"/>
          <w:szCs w:val="22"/>
        </w:rPr>
        <w:t xml:space="preserve">Tableau </w:t>
      </w:r>
      <w:r w:rsidRPr="000172EC">
        <w:rPr>
          <w:rFonts w:ascii="Arial" w:hAnsi="Arial" w:cs="Arial"/>
          <w:b/>
          <w:bCs/>
          <w:i w:val="0"/>
          <w:iCs w:val="0"/>
          <w:sz w:val="22"/>
          <w:szCs w:val="22"/>
        </w:rPr>
        <w:fldChar w:fldCharType="begin"/>
      </w:r>
      <w:r w:rsidRPr="000172EC">
        <w:rPr>
          <w:rFonts w:ascii="Arial" w:hAnsi="Arial" w:cs="Arial"/>
          <w:b/>
          <w:bCs/>
          <w:i w:val="0"/>
          <w:iCs w:val="0"/>
          <w:sz w:val="22"/>
          <w:szCs w:val="22"/>
        </w:rPr>
        <w:instrText xml:space="preserve"> SEQ Tableau \* ARABIC </w:instrText>
      </w:r>
      <w:r w:rsidRPr="000172EC">
        <w:rPr>
          <w:rFonts w:ascii="Arial" w:hAnsi="Arial" w:cs="Arial"/>
          <w:b/>
          <w:bCs/>
          <w:i w:val="0"/>
          <w:iCs w:val="0"/>
          <w:sz w:val="22"/>
          <w:szCs w:val="22"/>
        </w:rPr>
        <w:fldChar w:fldCharType="separate"/>
      </w:r>
      <w:r w:rsidR="007F1C09">
        <w:rPr>
          <w:rFonts w:ascii="Arial" w:hAnsi="Arial" w:cs="Arial"/>
          <w:b/>
          <w:bCs/>
          <w:i w:val="0"/>
          <w:iCs w:val="0"/>
          <w:noProof/>
          <w:sz w:val="22"/>
          <w:szCs w:val="22"/>
        </w:rPr>
        <w:t>2</w:t>
      </w:r>
      <w:r w:rsidRPr="000172EC">
        <w:rPr>
          <w:rFonts w:ascii="Arial" w:hAnsi="Arial" w:cs="Arial"/>
          <w:b/>
          <w:bCs/>
          <w:i w:val="0"/>
          <w:iCs w:val="0"/>
          <w:sz w:val="22"/>
          <w:szCs w:val="22"/>
        </w:rPr>
        <w:fldChar w:fldCharType="end"/>
      </w:r>
      <w:bookmarkEnd w:id="1"/>
      <w:r w:rsidRPr="000172EC">
        <w:rPr>
          <w:rFonts w:ascii="Arial" w:hAnsi="Arial" w:cs="Arial"/>
          <w:b/>
          <w:bCs/>
          <w:i w:val="0"/>
          <w:iCs w:val="0"/>
          <w:sz w:val="22"/>
          <w:szCs w:val="22"/>
        </w:rPr>
        <w:t>. Résultats des élections 2023 du GRAHN-Monde</w:t>
      </w:r>
    </w:p>
    <w:tbl>
      <w:tblPr>
        <w:tblStyle w:val="Grilledutableau"/>
        <w:tblW w:w="9640" w:type="dxa"/>
        <w:tblInd w:w="-5" w:type="dxa"/>
        <w:tblLook w:val="04A0" w:firstRow="1" w:lastRow="0" w:firstColumn="1" w:lastColumn="0" w:noHBand="0" w:noVBand="1"/>
      </w:tblPr>
      <w:tblGrid>
        <w:gridCol w:w="461"/>
        <w:gridCol w:w="2375"/>
        <w:gridCol w:w="2551"/>
        <w:gridCol w:w="1558"/>
        <w:gridCol w:w="1415"/>
        <w:gridCol w:w="1280"/>
      </w:tblGrid>
      <w:tr w:rsidR="000172EC" w:rsidRPr="000172EC" w14:paraId="61E00434" w14:textId="77777777" w:rsidTr="00D24D21">
        <w:tc>
          <w:tcPr>
            <w:tcW w:w="4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DE9BA38" w14:textId="77777777" w:rsidR="000172EC" w:rsidRPr="000172EC" w:rsidRDefault="000172EC">
            <w:pPr>
              <w:rPr>
                <w:rFonts w:ascii="Arial" w:hAnsi="Arial" w:cs="Arial"/>
                <w:b/>
                <w:bCs/>
              </w:rPr>
            </w:pPr>
          </w:p>
          <w:p w14:paraId="565D504A" w14:textId="77777777" w:rsidR="000172EC" w:rsidRPr="000172EC" w:rsidRDefault="000172E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54DE1A6C" w14:textId="3FE4DB6A" w:rsidR="000172EC" w:rsidRPr="000172EC" w:rsidRDefault="000172EC" w:rsidP="00380C9A">
            <w:pPr>
              <w:rPr>
                <w:rFonts w:ascii="Arial" w:hAnsi="Arial" w:cs="Arial"/>
                <w:b/>
                <w:bCs/>
              </w:rPr>
            </w:pPr>
            <w:r w:rsidRPr="000172EC">
              <w:rPr>
                <w:rFonts w:ascii="Arial" w:hAnsi="Arial" w:cs="Arial"/>
                <w:b/>
                <w:bCs/>
              </w:rPr>
              <w:t>POSTES À POURVOIR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1CDF3D61" w14:textId="77777777" w:rsidR="000172EC" w:rsidRPr="000172EC" w:rsidRDefault="000172EC" w:rsidP="00380C9A">
            <w:pPr>
              <w:rPr>
                <w:rFonts w:ascii="Arial" w:hAnsi="Arial" w:cs="Arial"/>
                <w:b/>
                <w:bCs/>
              </w:rPr>
            </w:pPr>
            <w:r w:rsidRPr="000172EC">
              <w:rPr>
                <w:rFonts w:ascii="Arial" w:hAnsi="Arial" w:cs="Arial"/>
                <w:b/>
                <w:bCs/>
              </w:rPr>
              <w:t>CANDIDAT(E)S</w:t>
            </w:r>
          </w:p>
          <w:p w14:paraId="67A87E85" w14:textId="2B50FF42" w:rsidR="000172EC" w:rsidRPr="000172EC" w:rsidRDefault="000172EC" w:rsidP="00380C9A">
            <w:pPr>
              <w:rPr>
                <w:rFonts w:ascii="Arial" w:hAnsi="Arial" w:cs="Arial"/>
                <w:b/>
                <w:bCs/>
              </w:rPr>
            </w:pPr>
            <w:r w:rsidRPr="000172EC">
              <w:rPr>
                <w:rFonts w:ascii="Arial" w:hAnsi="Arial" w:cs="Arial"/>
                <w:b/>
                <w:bCs/>
              </w:rPr>
              <w:t>NOM, Prénoms</w:t>
            </w:r>
          </w:p>
        </w:tc>
        <w:tc>
          <w:tcPr>
            <w:tcW w:w="1558" w:type="dxa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2114E89C" w14:textId="77777777" w:rsidR="000172EC" w:rsidRPr="000172EC" w:rsidRDefault="000172EC" w:rsidP="00380C9A">
            <w:pPr>
              <w:rPr>
                <w:rFonts w:ascii="Arial" w:hAnsi="Arial" w:cs="Arial"/>
                <w:b/>
                <w:bCs/>
              </w:rPr>
            </w:pPr>
            <w:r w:rsidRPr="000172EC">
              <w:rPr>
                <w:rFonts w:ascii="Arial" w:hAnsi="Arial" w:cs="Arial"/>
                <w:b/>
                <w:bCs/>
              </w:rPr>
              <w:t>Date dossier</w:t>
            </w:r>
          </w:p>
          <w:p w14:paraId="460A93A0" w14:textId="706E6023" w:rsidR="000172EC" w:rsidRPr="000172EC" w:rsidRDefault="000172EC" w:rsidP="00380C9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0172EC">
              <w:rPr>
                <w:rFonts w:ascii="Arial" w:hAnsi="Arial" w:cs="Arial"/>
                <w:b/>
                <w:bCs/>
              </w:rPr>
              <w:t>reçu</w:t>
            </w:r>
            <w:proofErr w:type="gramEnd"/>
          </w:p>
        </w:tc>
        <w:tc>
          <w:tcPr>
            <w:tcW w:w="1415" w:type="dxa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1ECE3CC4" w14:textId="534A16C4" w:rsidR="000172EC" w:rsidRPr="000172EC" w:rsidRDefault="000172EC" w:rsidP="00380C9A">
            <w:pPr>
              <w:rPr>
                <w:rFonts w:ascii="Arial" w:hAnsi="Arial" w:cs="Arial"/>
                <w:b/>
                <w:bCs/>
              </w:rPr>
            </w:pPr>
            <w:r w:rsidRPr="000172EC">
              <w:rPr>
                <w:rFonts w:ascii="Arial" w:hAnsi="Arial" w:cs="Arial"/>
                <w:b/>
                <w:bCs/>
              </w:rPr>
              <w:t>Remarques</w:t>
            </w:r>
          </w:p>
        </w:tc>
        <w:tc>
          <w:tcPr>
            <w:tcW w:w="1280" w:type="dxa"/>
            <w:tcBorders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14:paraId="6F2C212E" w14:textId="4084D796" w:rsidR="000172EC" w:rsidRPr="000172EC" w:rsidRDefault="000172EC" w:rsidP="00380C9A">
            <w:pPr>
              <w:rPr>
                <w:rFonts w:ascii="Arial" w:hAnsi="Arial" w:cs="Arial"/>
                <w:b/>
                <w:bCs/>
              </w:rPr>
            </w:pPr>
            <w:r w:rsidRPr="000172EC">
              <w:rPr>
                <w:rFonts w:ascii="Arial" w:hAnsi="Arial" w:cs="Arial"/>
                <w:b/>
                <w:bCs/>
              </w:rPr>
              <w:t>DÉCISION</w:t>
            </w:r>
          </w:p>
        </w:tc>
      </w:tr>
      <w:tr w:rsidR="000172EC" w:rsidRPr="000172EC" w14:paraId="1EDA3B69" w14:textId="77777777" w:rsidTr="00D03EDA">
        <w:trPr>
          <w:trHeight w:val="381"/>
        </w:trPr>
        <w:tc>
          <w:tcPr>
            <w:tcW w:w="4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0E356D" w14:textId="4E955977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</w:t>
            </w:r>
          </w:p>
        </w:tc>
        <w:tc>
          <w:tcPr>
            <w:tcW w:w="23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247E13" w14:textId="0A3DFE01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Président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190572D3" w14:textId="2B112116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PIERRE, Samuel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vAlign w:val="center"/>
          </w:tcPr>
          <w:p w14:paraId="0112CCEB" w14:textId="7B038273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17-06-2023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14:paraId="494BF2B1" w14:textId="5109C056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DC</w:t>
            </w:r>
          </w:p>
        </w:tc>
        <w:tc>
          <w:tcPr>
            <w:tcW w:w="1280" w:type="dxa"/>
            <w:tcBorders>
              <w:top w:val="double" w:sz="4" w:space="0" w:color="auto"/>
            </w:tcBorders>
            <w:vAlign w:val="center"/>
          </w:tcPr>
          <w:p w14:paraId="7C7DE920" w14:textId="2C54E928" w:rsidR="000172EC" w:rsidRPr="000172EC" w:rsidRDefault="000172EC" w:rsidP="007A6A06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EPA</w:t>
            </w:r>
          </w:p>
        </w:tc>
      </w:tr>
      <w:tr w:rsidR="000172EC" w:rsidRPr="000172EC" w14:paraId="1A331F92" w14:textId="77777777" w:rsidTr="00D24D21">
        <w:trPr>
          <w:trHeight w:val="690"/>
        </w:trPr>
        <w:tc>
          <w:tcPr>
            <w:tcW w:w="461" w:type="dxa"/>
            <w:tcBorders>
              <w:right w:val="double" w:sz="4" w:space="0" w:color="auto"/>
            </w:tcBorders>
            <w:vAlign w:val="center"/>
          </w:tcPr>
          <w:p w14:paraId="3525F52D" w14:textId="074628E9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2</w:t>
            </w:r>
          </w:p>
        </w:tc>
        <w:tc>
          <w:tcPr>
            <w:tcW w:w="2375" w:type="dxa"/>
            <w:tcBorders>
              <w:left w:val="double" w:sz="4" w:space="0" w:color="auto"/>
            </w:tcBorders>
            <w:vAlign w:val="center"/>
          </w:tcPr>
          <w:p w14:paraId="27E11EF6" w14:textId="77777777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VP principal</w:t>
            </w:r>
          </w:p>
          <w:p w14:paraId="0C3B8483" w14:textId="43247033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Programme &amp; projets</w:t>
            </w:r>
          </w:p>
        </w:tc>
        <w:tc>
          <w:tcPr>
            <w:tcW w:w="2551" w:type="dxa"/>
            <w:vAlign w:val="center"/>
          </w:tcPr>
          <w:p w14:paraId="62573BCD" w14:textId="0B9EC616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JULIEN, Michel</w:t>
            </w:r>
          </w:p>
        </w:tc>
        <w:tc>
          <w:tcPr>
            <w:tcW w:w="1558" w:type="dxa"/>
            <w:vAlign w:val="center"/>
          </w:tcPr>
          <w:p w14:paraId="479E19BD" w14:textId="42C154E0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13-06-2023</w:t>
            </w:r>
          </w:p>
        </w:tc>
        <w:tc>
          <w:tcPr>
            <w:tcW w:w="1415" w:type="dxa"/>
            <w:vAlign w:val="center"/>
          </w:tcPr>
          <w:p w14:paraId="174E4194" w14:textId="414FF147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DC</w:t>
            </w:r>
          </w:p>
        </w:tc>
        <w:tc>
          <w:tcPr>
            <w:tcW w:w="1280" w:type="dxa"/>
            <w:vAlign w:val="center"/>
          </w:tcPr>
          <w:p w14:paraId="3567E444" w14:textId="6A90CFBE" w:rsidR="000172EC" w:rsidRPr="000172EC" w:rsidRDefault="000172EC" w:rsidP="007A6A06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EPA</w:t>
            </w:r>
          </w:p>
        </w:tc>
      </w:tr>
      <w:tr w:rsidR="000172EC" w:rsidRPr="000172EC" w14:paraId="7A86AC20" w14:textId="77777777" w:rsidTr="00D24D21">
        <w:trPr>
          <w:trHeight w:val="572"/>
        </w:trPr>
        <w:tc>
          <w:tcPr>
            <w:tcW w:w="461" w:type="dxa"/>
            <w:tcBorders>
              <w:right w:val="double" w:sz="4" w:space="0" w:color="auto"/>
            </w:tcBorders>
            <w:vAlign w:val="center"/>
          </w:tcPr>
          <w:p w14:paraId="364EDB69" w14:textId="299C28A2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3</w:t>
            </w:r>
          </w:p>
        </w:tc>
        <w:tc>
          <w:tcPr>
            <w:tcW w:w="2375" w:type="dxa"/>
            <w:tcBorders>
              <w:left w:val="double" w:sz="4" w:space="0" w:color="auto"/>
            </w:tcBorders>
            <w:vAlign w:val="center"/>
          </w:tcPr>
          <w:p w14:paraId="0A442DE7" w14:textId="3915867E" w:rsidR="000172EC" w:rsidRPr="000172EC" w:rsidRDefault="000172EC" w:rsidP="000172EC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VP science et techno</w:t>
            </w:r>
            <w:r>
              <w:rPr>
                <w:rFonts w:ascii="Arial" w:hAnsi="Arial" w:cs="Arial"/>
              </w:rPr>
              <w:t>logie</w:t>
            </w:r>
          </w:p>
        </w:tc>
        <w:tc>
          <w:tcPr>
            <w:tcW w:w="2551" w:type="dxa"/>
            <w:vAlign w:val="center"/>
          </w:tcPr>
          <w:p w14:paraId="74A1B9D3" w14:textId="5F68AA3E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 xml:space="preserve">DUPENOR, </w:t>
            </w:r>
            <w:proofErr w:type="spellStart"/>
            <w:r w:rsidRPr="000172EC">
              <w:rPr>
                <w:rFonts w:ascii="Arial" w:hAnsi="Arial" w:cs="Arial"/>
              </w:rPr>
              <w:t>Jocelin</w:t>
            </w:r>
            <w:proofErr w:type="spellEnd"/>
          </w:p>
        </w:tc>
        <w:tc>
          <w:tcPr>
            <w:tcW w:w="1558" w:type="dxa"/>
            <w:vAlign w:val="center"/>
          </w:tcPr>
          <w:p w14:paraId="7B62DBB8" w14:textId="363B25BF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</w:t>
            </w:r>
            <w:r w:rsidR="00E257BA">
              <w:rPr>
                <w:rFonts w:ascii="Arial" w:hAnsi="Arial" w:cs="Arial"/>
              </w:rPr>
              <w:t>3</w:t>
            </w:r>
            <w:r w:rsidRPr="000172EC">
              <w:rPr>
                <w:rFonts w:ascii="Arial" w:hAnsi="Arial" w:cs="Arial"/>
              </w:rPr>
              <w:t>-0</w:t>
            </w:r>
            <w:r w:rsidR="00E257BA">
              <w:rPr>
                <w:rFonts w:ascii="Arial" w:hAnsi="Arial" w:cs="Arial"/>
              </w:rPr>
              <w:t>6</w:t>
            </w:r>
            <w:r w:rsidRPr="000172EC">
              <w:rPr>
                <w:rFonts w:ascii="Arial" w:hAnsi="Arial" w:cs="Arial"/>
              </w:rPr>
              <w:t>-2023</w:t>
            </w:r>
          </w:p>
        </w:tc>
        <w:tc>
          <w:tcPr>
            <w:tcW w:w="1415" w:type="dxa"/>
            <w:vAlign w:val="center"/>
          </w:tcPr>
          <w:p w14:paraId="1A941CA7" w14:textId="0D67FDF2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DC</w:t>
            </w:r>
          </w:p>
        </w:tc>
        <w:tc>
          <w:tcPr>
            <w:tcW w:w="1280" w:type="dxa"/>
            <w:vAlign w:val="center"/>
          </w:tcPr>
          <w:p w14:paraId="306F3C0A" w14:textId="40F47EE4" w:rsidR="000172EC" w:rsidRPr="000172EC" w:rsidRDefault="000172EC" w:rsidP="007A6A06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EPA</w:t>
            </w:r>
          </w:p>
        </w:tc>
      </w:tr>
      <w:tr w:rsidR="000172EC" w:rsidRPr="000172EC" w14:paraId="22810709" w14:textId="77777777" w:rsidTr="00D03EDA">
        <w:trPr>
          <w:trHeight w:val="397"/>
        </w:trPr>
        <w:tc>
          <w:tcPr>
            <w:tcW w:w="461" w:type="dxa"/>
            <w:tcBorders>
              <w:right w:val="double" w:sz="4" w:space="0" w:color="auto"/>
            </w:tcBorders>
            <w:vAlign w:val="center"/>
          </w:tcPr>
          <w:p w14:paraId="1B865039" w14:textId="320BB109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4</w:t>
            </w:r>
          </w:p>
        </w:tc>
        <w:tc>
          <w:tcPr>
            <w:tcW w:w="2375" w:type="dxa"/>
            <w:tcBorders>
              <w:left w:val="double" w:sz="4" w:space="0" w:color="auto"/>
            </w:tcBorders>
            <w:vAlign w:val="center"/>
          </w:tcPr>
          <w:p w14:paraId="0AC05348" w14:textId="54EE4915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VP Justice sociale</w:t>
            </w:r>
          </w:p>
        </w:tc>
        <w:tc>
          <w:tcPr>
            <w:tcW w:w="2551" w:type="dxa"/>
            <w:vAlign w:val="center"/>
          </w:tcPr>
          <w:p w14:paraId="0F47A9F5" w14:textId="1027D930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TIMOTHÉE, Serge</w:t>
            </w:r>
          </w:p>
        </w:tc>
        <w:tc>
          <w:tcPr>
            <w:tcW w:w="1558" w:type="dxa"/>
            <w:vAlign w:val="center"/>
          </w:tcPr>
          <w:p w14:paraId="4B4FC357" w14:textId="6909C58C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15-06-2023</w:t>
            </w:r>
          </w:p>
        </w:tc>
        <w:tc>
          <w:tcPr>
            <w:tcW w:w="1415" w:type="dxa"/>
            <w:vAlign w:val="center"/>
          </w:tcPr>
          <w:p w14:paraId="4E05C84E" w14:textId="516B3D93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DC</w:t>
            </w:r>
          </w:p>
        </w:tc>
        <w:tc>
          <w:tcPr>
            <w:tcW w:w="1280" w:type="dxa"/>
            <w:vAlign w:val="center"/>
          </w:tcPr>
          <w:p w14:paraId="58EAA027" w14:textId="70B4E605" w:rsidR="000172EC" w:rsidRPr="000172EC" w:rsidRDefault="000172EC" w:rsidP="007A6A06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EPA</w:t>
            </w:r>
          </w:p>
        </w:tc>
      </w:tr>
      <w:tr w:rsidR="000172EC" w:rsidRPr="000172EC" w14:paraId="30FF073F" w14:textId="77777777" w:rsidTr="00D24D21">
        <w:trPr>
          <w:trHeight w:val="560"/>
        </w:trPr>
        <w:tc>
          <w:tcPr>
            <w:tcW w:w="461" w:type="dxa"/>
            <w:tcBorders>
              <w:right w:val="double" w:sz="4" w:space="0" w:color="auto"/>
            </w:tcBorders>
            <w:vAlign w:val="center"/>
          </w:tcPr>
          <w:p w14:paraId="4AF7A23C" w14:textId="059385CF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5</w:t>
            </w:r>
          </w:p>
        </w:tc>
        <w:tc>
          <w:tcPr>
            <w:tcW w:w="2375" w:type="dxa"/>
            <w:tcBorders>
              <w:left w:val="double" w:sz="4" w:space="0" w:color="auto"/>
            </w:tcBorders>
            <w:vAlign w:val="center"/>
          </w:tcPr>
          <w:p w14:paraId="46A57F1C" w14:textId="77777777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VP affaires internes &amp;</w:t>
            </w:r>
          </w:p>
          <w:p w14:paraId="1917B9F5" w14:textId="576A69EF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Secrétaire</w:t>
            </w:r>
          </w:p>
        </w:tc>
        <w:tc>
          <w:tcPr>
            <w:tcW w:w="2551" w:type="dxa"/>
            <w:vAlign w:val="center"/>
          </w:tcPr>
          <w:p w14:paraId="3E459D88" w14:textId="577DD472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NAZON, Tatiana</w:t>
            </w:r>
          </w:p>
        </w:tc>
        <w:tc>
          <w:tcPr>
            <w:tcW w:w="1558" w:type="dxa"/>
            <w:vAlign w:val="center"/>
          </w:tcPr>
          <w:p w14:paraId="0FB946B9" w14:textId="0D8CE00D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15-06-2023</w:t>
            </w:r>
          </w:p>
        </w:tc>
        <w:tc>
          <w:tcPr>
            <w:tcW w:w="1415" w:type="dxa"/>
            <w:vAlign w:val="center"/>
          </w:tcPr>
          <w:p w14:paraId="51DAD24A" w14:textId="44F13AD8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DC</w:t>
            </w:r>
          </w:p>
        </w:tc>
        <w:tc>
          <w:tcPr>
            <w:tcW w:w="1280" w:type="dxa"/>
            <w:vAlign w:val="center"/>
          </w:tcPr>
          <w:p w14:paraId="02E01F87" w14:textId="086E824C" w:rsidR="000172EC" w:rsidRPr="000172EC" w:rsidRDefault="000172EC" w:rsidP="007A6A06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EPA</w:t>
            </w:r>
          </w:p>
        </w:tc>
      </w:tr>
      <w:tr w:rsidR="000172EC" w:rsidRPr="000172EC" w14:paraId="2BF6D913" w14:textId="77777777" w:rsidTr="00D03EDA">
        <w:trPr>
          <w:trHeight w:val="411"/>
        </w:trPr>
        <w:tc>
          <w:tcPr>
            <w:tcW w:w="461" w:type="dxa"/>
            <w:tcBorders>
              <w:right w:val="double" w:sz="4" w:space="0" w:color="auto"/>
            </w:tcBorders>
            <w:vAlign w:val="center"/>
          </w:tcPr>
          <w:p w14:paraId="42C5BE80" w14:textId="0780FA05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6</w:t>
            </w:r>
          </w:p>
        </w:tc>
        <w:tc>
          <w:tcPr>
            <w:tcW w:w="2375" w:type="dxa"/>
            <w:tcBorders>
              <w:left w:val="double" w:sz="4" w:space="0" w:color="auto"/>
            </w:tcBorders>
            <w:vAlign w:val="center"/>
          </w:tcPr>
          <w:p w14:paraId="3729FA56" w14:textId="6C33F48B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Trésorier</w:t>
            </w:r>
          </w:p>
        </w:tc>
        <w:tc>
          <w:tcPr>
            <w:tcW w:w="2551" w:type="dxa"/>
            <w:vAlign w:val="center"/>
          </w:tcPr>
          <w:p w14:paraId="607573CE" w14:textId="6823C013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DANTICA, Valéry</w:t>
            </w:r>
          </w:p>
        </w:tc>
        <w:tc>
          <w:tcPr>
            <w:tcW w:w="1558" w:type="dxa"/>
            <w:vAlign w:val="center"/>
          </w:tcPr>
          <w:p w14:paraId="14E89961" w14:textId="41A0B7F6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16-06-2023</w:t>
            </w:r>
          </w:p>
        </w:tc>
        <w:tc>
          <w:tcPr>
            <w:tcW w:w="1415" w:type="dxa"/>
            <w:vAlign w:val="center"/>
          </w:tcPr>
          <w:p w14:paraId="3A50D529" w14:textId="2F0EB5E2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DC</w:t>
            </w:r>
          </w:p>
        </w:tc>
        <w:tc>
          <w:tcPr>
            <w:tcW w:w="1280" w:type="dxa"/>
            <w:vAlign w:val="center"/>
          </w:tcPr>
          <w:p w14:paraId="254D5788" w14:textId="0F580B44" w:rsidR="000172EC" w:rsidRPr="000172EC" w:rsidRDefault="000172EC" w:rsidP="007A6A06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EPA</w:t>
            </w:r>
          </w:p>
        </w:tc>
      </w:tr>
      <w:tr w:rsidR="000172EC" w:rsidRPr="000172EC" w14:paraId="23A30475" w14:textId="77777777" w:rsidTr="00D03EDA">
        <w:trPr>
          <w:trHeight w:val="416"/>
        </w:trPr>
        <w:tc>
          <w:tcPr>
            <w:tcW w:w="461" w:type="dxa"/>
            <w:tcBorders>
              <w:right w:val="double" w:sz="4" w:space="0" w:color="auto"/>
            </w:tcBorders>
            <w:vAlign w:val="center"/>
          </w:tcPr>
          <w:p w14:paraId="50D51981" w14:textId="1C3F2FCF" w:rsidR="000172EC" w:rsidRPr="000172EC" w:rsidRDefault="000172EC" w:rsidP="00380C9A">
            <w:pPr>
              <w:rPr>
                <w:rFonts w:ascii="Arial" w:hAnsi="Arial" w:cs="Arial"/>
              </w:rPr>
            </w:pPr>
            <w:bookmarkStart w:id="2" w:name="_Hlk140785002"/>
            <w:r w:rsidRPr="000172EC">
              <w:rPr>
                <w:rFonts w:ascii="Arial" w:hAnsi="Arial" w:cs="Arial"/>
              </w:rPr>
              <w:t>7</w:t>
            </w:r>
          </w:p>
        </w:tc>
        <w:tc>
          <w:tcPr>
            <w:tcW w:w="2375" w:type="dxa"/>
            <w:tcBorders>
              <w:left w:val="double" w:sz="4" w:space="0" w:color="auto"/>
            </w:tcBorders>
            <w:vAlign w:val="center"/>
          </w:tcPr>
          <w:p w14:paraId="1A4051CB" w14:textId="6C26FE87" w:rsidR="000172EC" w:rsidRPr="000172EC" w:rsidRDefault="000172EC" w:rsidP="00426995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Conseiller(ère)</w:t>
            </w:r>
          </w:p>
        </w:tc>
        <w:tc>
          <w:tcPr>
            <w:tcW w:w="2551" w:type="dxa"/>
            <w:vAlign w:val="center"/>
          </w:tcPr>
          <w:p w14:paraId="308E89C0" w14:textId="1C5F0B86" w:rsidR="000172EC" w:rsidRPr="000172EC" w:rsidRDefault="000172EC" w:rsidP="00426995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BERNADEL, Carine</w:t>
            </w:r>
          </w:p>
        </w:tc>
        <w:tc>
          <w:tcPr>
            <w:tcW w:w="1558" w:type="dxa"/>
            <w:vAlign w:val="center"/>
          </w:tcPr>
          <w:p w14:paraId="67475CA5" w14:textId="6BE0AF6E" w:rsidR="000172EC" w:rsidRPr="000172EC" w:rsidRDefault="000172EC" w:rsidP="00426995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13-06-2023</w:t>
            </w:r>
          </w:p>
        </w:tc>
        <w:tc>
          <w:tcPr>
            <w:tcW w:w="1415" w:type="dxa"/>
            <w:vAlign w:val="center"/>
          </w:tcPr>
          <w:p w14:paraId="37BA143D" w14:textId="40EB64F8" w:rsidR="000172EC" w:rsidRPr="000172EC" w:rsidRDefault="000172EC" w:rsidP="00426995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DC</w:t>
            </w:r>
          </w:p>
        </w:tc>
        <w:tc>
          <w:tcPr>
            <w:tcW w:w="1280" w:type="dxa"/>
            <w:vAlign w:val="center"/>
          </w:tcPr>
          <w:p w14:paraId="4003F50E" w14:textId="0059F1A6" w:rsidR="000172EC" w:rsidRPr="000172EC" w:rsidRDefault="000172EC" w:rsidP="00E2698E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EPA</w:t>
            </w:r>
          </w:p>
        </w:tc>
      </w:tr>
      <w:bookmarkEnd w:id="2"/>
      <w:tr w:rsidR="000172EC" w:rsidRPr="000172EC" w14:paraId="119E77D8" w14:textId="77777777" w:rsidTr="00D03EDA">
        <w:trPr>
          <w:trHeight w:val="408"/>
        </w:trPr>
        <w:tc>
          <w:tcPr>
            <w:tcW w:w="461" w:type="dxa"/>
            <w:tcBorders>
              <w:right w:val="double" w:sz="4" w:space="0" w:color="auto"/>
            </w:tcBorders>
            <w:vAlign w:val="center"/>
          </w:tcPr>
          <w:p w14:paraId="72A9367A" w14:textId="0C738A51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8</w:t>
            </w:r>
          </w:p>
        </w:tc>
        <w:tc>
          <w:tcPr>
            <w:tcW w:w="2375" w:type="dxa"/>
            <w:tcBorders>
              <w:left w:val="double" w:sz="4" w:space="0" w:color="auto"/>
            </w:tcBorders>
            <w:vAlign w:val="center"/>
          </w:tcPr>
          <w:p w14:paraId="609BD6C9" w14:textId="4CADCD80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Conseiller(ère)</w:t>
            </w:r>
          </w:p>
        </w:tc>
        <w:tc>
          <w:tcPr>
            <w:tcW w:w="2551" w:type="dxa"/>
            <w:vAlign w:val="center"/>
          </w:tcPr>
          <w:p w14:paraId="558BCF95" w14:textId="1BEF4525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GEORGES, Mélissa</w:t>
            </w:r>
          </w:p>
        </w:tc>
        <w:tc>
          <w:tcPr>
            <w:tcW w:w="1558" w:type="dxa"/>
            <w:vAlign w:val="center"/>
          </w:tcPr>
          <w:p w14:paraId="6FA77CEA" w14:textId="66CAE108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11-0</w:t>
            </w:r>
            <w:r w:rsidR="00D03EDA">
              <w:rPr>
                <w:rFonts w:ascii="Arial" w:hAnsi="Arial" w:cs="Arial"/>
              </w:rPr>
              <w:t>6</w:t>
            </w:r>
            <w:r w:rsidRPr="000172EC">
              <w:rPr>
                <w:rFonts w:ascii="Arial" w:hAnsi="Arial" w:cs="Arial"/>
              </w:rPr>
              <w:t>-2023</w:t>
            </w:r>
          </w:p>
        </w:tc>
        <w:tc>
          <w:tcPr>
            <w:tcW w:w="1415" w:type="dxa"/>
            <w:vAlign w:val="center"/>
          </w:tcPr>
          <w:p w14:paraId="07700B88" w14:textId="44B2D1AC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DC</w:t>
            </w:r>
          </w:p>
        </w:tc>
        <w:tc>
          <w:tcPr>
            <w:tcW w:w="1280" w:type="dxa"/>
            <w:vAlign w:val="center"/>
          </w:tcPr>
          <w:p w14:paraId="22CF9BF3" w14:textId="5EF19EBF" w:rsidR="000172EC" w:rsidRPr="000172EC" w:rsidRDefault="000172EC" w:rsidP="00E2698E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EPA</w:t>
            </w:r>
          </w:p>
        </w:tc>
      </w:tr>
      <w:tr w:rsidR="000172EC" w:rsidRPr="000172EC" w14:paraId="3665208C" w14:textId="77777777" w:rsidTr="00D24D21">
        <w:tc>
          <w:tcPr>
            <w:tcW w:w="461" w:type="dxa"/>
            <w:tcBorders>
              <w:right w:val="double" w:sz="4" w:space="0" w:color="auto"/>
            </w:tcBorders>
            <w:vAlign w:val="center"/>
          </w:tcPr>
          <w:p w14:paraId="744116CF" w14:textId="46A692AA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9</w:t>
            </w:r>
          </w:p>
        </w:tc>
        <w:tc>
          <w:tcPr>
            <w:tcW w:w="2375" w:type="dxa"/>
            <w:tcBorders>
              <w:left w:val="double" w:sz="4" w:space="0" w:color="auto"/>
            </w:tcBorders>
            <w:vAlign w:val="center"/>
          </w:tcPr>
          <w:p w14:paraId="0014F34C" w14:textId="46B8E615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Conseiller(ère)</w:t>
            </w:r>
          </w:p>
        </w:tc>
        <w:tc>
          <w:tcPr>
            <w:tcW w:w="2551" w:type="dxa"/>
            <w:vAlign w:val="center"/>
          </w:tcPr>
          <w:p w14:paraId="3EC653E5" w14:textId="1B5F08EC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LEROY, Chantal</w:t>
            </w:r>
          </w:p>
        </w:tc>
        <w:tc>
          <w:tcPr>
            <w:tcW w:w="1558" w:type="dxa"/>
            <w:vAlign w:val="center"/>
          </w:tcPr>
          <w:p w14:paraId="598D5541" w14:textId="6C9005BA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17-06-2023</w:t>
            </w:r>
          </w:p>
        </w:tc>
        <w:tc>
          <w:tcPr>
            <w:tcW w:w="1415" w:type="dxa"/>
            <w:vAlign w:val="center"/>
          </w:tcPr>
          <w:p w14:paraId="1E0C76A8" w14:textId="0EEB1BDD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DC</w:t>
            </w:r>
          </w:p>
        </w:tc>
        <w:tc>
          <w:tcPr>
            <w:tcW w:w="1280" w:type="dxa"/>
            <w:vAlign w:val="center"/>
          </w:tcPr>
          <w:p w14:paraId="6E7ED693" w14:textId="7560996D" w:rsidR="000172EC" w:rsidRPr="000172EC" w:rsidRDefault="000172EC" w:rsidP="00E2698E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EPA</w:t>
            </w:r>
          </w:p>
        </w:tc>
      </w:tr>
      <w:tr w:rsidR="000172EC" w:rsidRPr="000172EC" w14:paraId="5978BC5B" w14:textId="77777777" w:rsidTr="00D24D21">
        <w:tc>
          <w:tcPr>
            <w:tcW w:w="461" w:type="dxa"/>
            <w:tcBorders>
              <w:right w:val="double" w:sz="4" w:space="0" w:color="auto"/>
            </w:tcBorders>
            <w:vAlign w:val="center"/>
          </w:tcPr>
          <w:p w14:paraId="503395ED" w14:textId="485935E4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10</w:t>
            </w:r>
          </w:p>
        </w:tc>
        <w:tc>
          <w:tcPr>
            <w:tcW w:w="2375" w:type="dxa"/>
            <w:tcBorders>
              <w:left w:val="double" w:sz="4" w:space="0" w:color="auto"/>
            </w:tcBorders>
            <w:vAlign w:val="center"/>
          </w:tcPr>
          <w:p w14:paraId="660B860E" w14:textId="15117DD3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Conseiller(ère)</w:t>
            </w:r>
          </w:p>
        </w:tc>
        <w:tc>
          <w:tcPr>
            <w:tcW w:w="2551" w:type="dxa"/>
            <w:vAlign w:val="center"/>
          </w:tcPr>
          <w:p w14:paraId="6322A292" w14:textId="65A0A49C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LINDOR, Marie</w:t>
            </w:r>
            <w:r w:rsidR="00D03EDA">
              <w:rPr>
                <w:rFonts w:ascii="Arial" w:hAnsi="Arial" w:cs="Arial"/>
              </w:rPr>
              <w:t>-</w:t>
            </w:r>
            <w:r w:rsidRPr="000172EC">
              <w:rPr>
                <w:rFonts w:ascii="Arial" w:hAnsi="Arial" w:cs="Arial"/>
              </w:rPr>
              <w:t>Hélène</w:t>
            </w:r>
          </w:p>
        </w:tc>
        <w:tc>
          <w:tcPr>
            <w:tcW w:w="1558" w:type="dxa"/>
            <w:vAlign w:val="center"/>
          </w:tcPr>
          <w:p w14:paraId="42C3B2ED" w14:textId="5926D31E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17-06-2023</w:t>
            </w:r>
          </w:p>
        </w:tc>
        <w:tc>
          <w:tcPr>
            <w:tcW w:w="1415" w:type="dxa"/>
            <w:vAlign w:val="center"/>
          </w:tcPr>
          <w:p w14:paraId="68B3F98C" w14:textId="399DC502" w:rsidR="000172EC" w:rsidRPr="000172EC" w:rsidRDefault="000172EC" w:rsidP="00380C9A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DC</w:t>
            </w:r>
          </w:p>
        </w:tc>
        <w:tc>
          <w:tcPr>
            <w:tcW w:w="1280" w:type="dxa"/>
            <w:vAlign w:val="center"/>
          </w:tcPr>
          <w:p w14:paraId="2386676B" w14:textId="3785ED29" w:rsidR="000172EC" w:rsidRPr="000172EC" w:rsidRDefault="000172EC" w:rsidP="00E2698E">
            <w:pPr>
              <w:rPr>
                <w:rFonts w:ascii="Arial" w:hAnsi="Arial" w:cs="Arial"/>
              </w:rPr>
            </w:pPr>
          </w:p>
          <w:p w14:paraId="5C4B8D4D" w14:textId="374C296E" w:rsidR="000172EC" w:rsidRPr="000172EC" w:rsidRDefault="000172EC" w:rsidP="00E2698E">
            <w:pPr>
              <w:rPr>
                <w:rFonts w:ascii="Arial" w:hAnsi="Arial" w:cs="Arial"/>
              </w:rPr>
            </w:pPr>
            <w:r w:rsidRPr="000172EC">
              <w:rPr>
                <w:rFonts w:ascii="Arial" w:hAnsi="Arial" w:cs="Arial"/>
              </w:rPr>
              <w:t>EPA</w:t>
            </w:r>
          </w:p>
        </w:tc>
      </w:tr>
    </w:tbl>
    <w:p w14:paraId="70F8C04C" w14:textId="77777777" w:rsidR="00E2698E" w:rsidRPr="000172EC" w:rsidRDefault="00E2698E">
      <w:pPr>
        <w:rPr>
          <w:rFonts w:ascii="Arial" w:hAnsi="Arial" w:cs="Arial"/>
        </w:rPr>
      </w:pPr>
    </w:p>
    <w:p w14:paraId="11C9774E" w14:textId="58B9CB9C" w:rsidR="00E2698E" w:rsidRPr="000172EC" w:rsidRDefault="000172EC" w:rsidP="000172EC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Légende :</w:t>
      </w:r>
      <w:r>
        <w:rPr>
          <w:rFonts w:ascii="Arial" w:hAnsi="Arial" w:cs="Arial"/>
        </w:rPr>
        <w:tab/>
      </w:r>
      <w:r w:rsidR="00E2698E" w:rsidRPr="000172EC">
        <w:rPr>
          <w:rFonts w:ascii="Arial" w:hAnsi="Arial" w:cs="Arial"/>
        </w:rPr>
        <w:t>DC   :  Dossier complet</w:t>
      </w:r>
    </w:p>
    <w:p w14:paraId="55D8A230" w14:textId="0D35226B" w:rsidR="00E2698E" w:rsidRPr="000172EC" w:rsidRDefault="00997C7C" w:rsidP="000172EC">
      <w:pPr>
        <w:ind w:left="708" w:firstLine="708"/>
        <w:rPr>
          <w:rFonts w:ascii="Arial" w:hAnsi="Arial" w:cs="Arial"/>
        </w:rPr>
      </w:pPr>
      <w:r w:rsidRPr="000172EC">
        <w:rPr>
          <w:rFonts w:ascii="Arial" w:hAnsi="Arial" w:cs="Arial"/>
        </w:rPr>
        <w:t>EPA</w:t>
      </w:r>
      <w:r w:rsidR="00E2698E" w:rsidRPr="000172EC">
        <w:rPr>
          <w:rFonts w:ascii="Arial" w:hAnsi="Arial" w:cs="Arial"/>
        </w:rPr>
        <w:t> :   élu par acclamation</w:t>
      </w:r>
    </w:p>
    <w:p w14:paraId="245F68D6" w14:textId="77777777" w:rsidR="000172EC" w:rsidRDefault="000172EC">
      <w:pPr>
        <w:rPr>
          <w:rFonts w:ascii="Arial" w:hAnsi="Arial" w:cs="Arial"/>
        </w:rPr>
      </w:pPr>
    </w:p>
    <w:p w14:paraId="743C66E3" w14:textId="52216752" w:rsidR="00B51700" w:rsidRPr="000172EC" w:rsidRDefault="00B51700">
      <w:pPr>
        <w:rPr>
          <w:rFonts w:ascii="Arial" w:hAnsi="Arial" w:cs="Arial"/>
        </w:rPr>
      </w:pPr>
      <w:r w:rsidRPr="000172EC">
        <w:rPr>
          <w:rFonts w:ascii="Arial" w:hAnsi="Arial" w:cs="Arial"/>
        </w:rPr>
        <w:t xml:space="preserve">Émis à Montréal ce </w:t>
      </w:r>
      <w:r w:rsidR="000172EC">
        <w:rPr>
          <w:rFonts w:ascii="Arial" w:hAnsi="Arial" w:cs="Arial"/>
        </w:rPr>
        <w:t>vendredi 21 juillet 2023</w:t>
      </w:r>
    </w:p>
    <w:p w14:paraId="2C13EFCB" w14:textId="77777777" w:rsidR="000172EC" w:rsidRDefault="000172EC">
      <w:pPr>
        <w:rPr>
          <w:rFonts w:ascii="Arial" w:hAnsi="Arial" w:cs="Arial"/>
        </w:rPr>
      </w:pPr>
    </w:p>
    <w:p w14:paraId="0D05D749" w14:textId="38A88943" w:rsidR="00E2698E" w:rsidRDefault="00B901F8" w:rsidP="000172EC">
      <w:pPr>
        <w:spacing w:after="120" w:line="240" w:lineRule="auto"/>
        <w:rPr>
          <w:rFonts w:ascii="Arial" w:hAnsi="Arial" w:cs="Arial"/>
        </w:rPr>
      </w:pPr>
      <w:r w:rsidRPr="000172EC">
        <w:rPr>
          <w:rFonts w:ascii="Arial" w:hAnsi="Arial" w:cs="Arial"/>
        </w:rPr>
        <w:t>Par</w:t>
      </w:r>
      <w:r w:rsidR="000172EC">
        <w:rPr>
          <w:rFonts w:ascii="Arial" w:hAnsi="Arial" w:cs="Arial"/>
        </w:rPr>
        <w:t xml:space="preserve"> : </w:t>
      </w:r>
      <w:r w:rsidR="000172EC">
        <w:rPr>
          <w:rFonts w:ascii="Arial" w:hAnsi="Arial" w:cs="Arial"/>
        </w:rPr>
        <w:tab/>
        <w:t>Chantal Loriston</w:t>
      </w:r>
    </w:p>
    <w:p w14:paraId="6C335A53" w14:textId="4AAFFF85" w:rsidR="000172EC" w:rsidRDefault="000172EC" w:rsidP="000172EC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Maxon St-Paul</w:t>
      </w:r>
    </w:p>
    <w:p w14:paraId="28122FB9" w14:textId="344F3A3E" w:rsidR="000172EC" w:rsidRPr="000172EC" w:rsidRDefault="000172EC" w:rsidP="000172EC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Yves Marthone</w:t>
      </w:r>
    </w:p>
    <w:sectPr w:rsidR="000172EC" w:rsidRPr="000172EC" w:rsidSect="00D24D21">
      <w:footerReference w:type="default" r:id="rId9"/>
      <w:pgSz w:w="12240" w:h="15840"/>
      <w:pgMar w:top="1440" w:right="1043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7068" w14:textId="77777777" w:rsidR="0062625D" w:rsidRDefault="0062625D" w:rsidP="00D24D21">
      <w:pPr>
        <w:spacing w:after="0" w:line="240" w:lineRule="auto"/>
      </w:pPr>
      <w:r>
        <w:separator/>
      </w:r>
    </w:p>
  </w:endnote>
  <w:endnote w:type="continuationSeparator" w:id="0">
    <w:p w14:paraId="4544935F" w14:textId="77777777" w:rsidR="0062625D" w:rsidRDefault="0062625D" w:rsidP="00D2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7546358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B2CFF9" w14:textId="0DCA4010" w:rsidR="00D24D21" w:rsidRPr="00D24D21" w:rsidRDefault="00D24D21">
            <w:pPr>
              <w:pStyle w:val="Pieddepage"/>
              <w:jc w:val="center"/>
              <w:rPr>
                <w:rFonts w:ascii="Arial" w:hAnsi="Arial" w:cs="Arial"/>
              </w:rPr>
            </w:pPr>
            <w:r w:rsidRPr="00D24D21">
              <w:rPr>
                <w:rFonts w:ascii="Arial" w:hAnsi="Arial" w:cs="Arial"/>
              </w:rPr>
              <w:t xml:space="preserve">Page </w:t>
            </w:r>
            <w:r w:rsidRPr="00D24D21">
              <w:rPr>
                <w:rFonts w:ascii="Arial" w:hAnsi="Arial" w:cs="Arial"/>
                <w:b/>
                <w:bCs/>
              </w:rPr>
              <w:fldChar w:fldCharType="begin"/>
            </w:r>
            <w:r w:rsidRPr="00D24D21">
              <w:rPr>
                <w:rFonts w:ascii="Arial" w:hAnsi="Arial" w:cs="Arial"/>
                <w:b/>
                <w:bCs/>
              </w:rPr>
              <w:instrText>PAGE</w:instrText>
            </w:r>
            <w:r w:rsidRPr="00D24D21">
              <w:rPr>
                <w:rFonts w:ascii="Arial" w:hAnsi="Arial" w:cs="Arial"/>
                <w:b/>
                <w:bCs/>
              </w:rPr>
              <w:fldChar w:fldCharType="separate"/>
            </w:r>
            <w:r w:rsidRPr="00D24D21">
              <w:rPr>
                <w:rFonts w:ascii="Arial" w:hAnsi="Arial" w:cs="Arial"/>
                <w:b/>
                <w:bCs/>
              </w:rPr>
              <w:t>2</w:t>
            </w:r>
            <w:r w:rsidRPr="00D24D21">
              <w:rPr>
                <w:rFonts w:ascii="Arial" w:hAnsi="Arial" w:cs="Arial"/>
                <w:b/>
                <w:bCs/>
              </w:rPr>
              <w:fldChar w:fldCharType="end"/>
            </w:r>
            <w:r w:rsidRPr="00D24D21">
              <w:rPr>
                <w:rFonts w:ascii="Arial" w:hAnsi="Arial" w:cs="Arial"/>
              </w:rPr>
              <w:t xml:space="preserve"> sur </w:t>
            </w:r>
            <w:r w:rsidRPr="00D24D21">
              <w:rPr>
                <w:rFonts w:ascii="Arial" w:hAnsi="Arial" w:cs="Arial"/>
                <w:b/>
                <w:bCs/>
              </w:rPr>
              <w:fldChar w:fldCharType="begin"/>
            </w:r>
            <w:r w:rsidRPr="00D24D21">
              <w:rPr>
                <w:rFonts w:ascii="Arial" w:hAnsi="Arial" w:cs="Arial"/>
                <w:b/>
                <w:bCs/>
              </w:rPr>
              <w:instrText>NUMPAGES</w:instrText>
            </w:r>
            <w:r w:rsidRPr="00D24D21">
              <w:rPr>
                <w:rFonts w:ascii="Arial" w:hAnsi="Arial" w:cs="Arial"/>
                <w:b/>
                <w:bCs/>
              </w:rPr>
              <w:fldChar w:fldCharType="separate"/>
            </w:r>
            <w:r w:rsidRPr="00D24D21">
              <w:rPr>
                <w:rFonts w:ascii="Arial" w:hAnsi="Arial" w:cs="Arial"/>
                <w:b/>
                <w:bCs/>
              </w:rPr>
              <w:t>2</w:t>
            </w:r>
            <w:r w:rsidRPr="00D24D21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F16FFF9" w14:textId="77777777" w:rsidR="00D24D21" w:rsidRDefault="00D24D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544D5" w14:textId="77777777" w:rsidR="0062625D" w:rsidRDefault="0062625D" w:rsidP="00D24D21">
      <w:pPr>
        <w:spacing w:after="0" w:line="240" w:lineRule="auto"/>
      </w:pPr>
      <w:r>
        <w:separator/>
      </w:r>
    </w:p>
  </w:footnote>
  <w:footnote w:type="continuationSeparator" w:id="0">
    <w:p w14:paraId="093F1C89" w14:textId="77777777" w:rsidR="0062625D" w:rsidRDefault="0062625D" w:rsidP="00D24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480"/>
    <w:multiLevelType w:val="hybridMultilevel"/>
    <w:tmpl w:val="6648703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488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78"/>
    <w:rsid w:val="00005E02"/>
    <w:rsid w:val="000172EC"/>
    <w:rsid w:val="000B338D"/>
    <w:rsid w:val="000C7272"/>
    <w:rsid w:val="00164232"/>
    <w:rsid w:val="001A3E35"/>
    <w:rsid w:val="001B552B"/>
    <w:rsid w:val="001F3266"/>
    <w:rsid w:val="0032211E"/>
    <w:rsid w:val="00376F7A"/>
    <w:rsid w:val="00380C9A"/>
    <w:rsid w:val="003C0C62"/>
    <w:rsid w:val="00426995"/>
    <w:rsid w:val="00486F45"/>
    <w:rsid w:val="004C3862"/>
    <w:rsid w:val="00527078"/>
    <w:rsid w:val="0062625D"/>
    <w:rsid w:val="006C7F64"/>
    <w:rsid w:val="00731D6E"/>
    <w:rsid w:val="007A6A06"/>
    <w:rsid w:val="007F1C09"/>
    <w:rsid w:val="008467DD"/>
    <w:rsid w:val="008B167B"/>
    <w:rsid w:val="00900ACE"/>
    <w:rsid w:val="00997C7C"/>
    <w:rsid w:val="00AD56EB"/>
    <w:rsid w:val="00B51700"/>
    <w:rsid w:val="00B51914"/>
    <w:rsid w:val="00B901F8"/>
    <w:rsid w:val="00CE3338"/>
    <w:rsid w:val="00D03EDA"/>
    <w:rsid w:val="00D24D21"/>
    <w:rsid w:val="00DB2B04"/>
    <w:rsid w:val="00DD6E86"/>
    <w:rsid w:val="00DE71C3"/>
    <w:rsid w:val="00E257BA"/>
    <w:rsid w:val="00E2698E"/>
    <w:rsid w:val="00E57637"/>
    <w:rsid w:val="00F515A3"/>
    <w:rsid w:val="00FE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B07F"/>
  <w15:chartTrackingRefBased/>
  <w15:docId w15:val="{DC072127-DC4E-4105-B42D-FE30C1D8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4C38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en">
    <w:name w:val="Hyperlink"/>
    <w:basedOn w:val="Policepardfaut"/>
    <w:uiPriority w:val="99"/>
    <w:unhideWhenUsed/>
    <w:rsid w:val="004C386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24D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4D21"/>
  </w:style>
  <w:style w:type="paragraph" w:styleId="Pieddepage">
    <w:name w:val="footer"/>
    <w:basedOn w:val="Normal"/>
    <w:link w:val="PieddepageCar"/>
    <w:uiPriority w:val="99"/>
    <w:unhideWhenUsed/>
    <w:rsid w:val="00D24D2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@grahn-mond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A3B88-FA60-49EF-B030-0A9F46C1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Maxon St-Paul</dc:creator>
  <cp:keywords/>
  <dc:description/>
  <cp:lastModifiedBy>Geninov CANADA</cp:lastModifiedBy>
  <cp:revision>7</cp:revision>
  <cp:lastPrinted>2023-07-23T01:33:00Z</cp:lastPrinted>
  <dcterms:created xsi:type="dcterms:W3CDTF">2023-07-22T03:03:00Z</dcterms:created>
  <dcterms:modified xsi:type="dcterms:W3CDTF">2023-07-23T01:34:00Z</dcterms:modified>
</cp:coreProperties>
</file>