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13B20" w14:textId="77777777" w:rsidR="00FE0261" w:rsidRPr="005474D4" w:rsidRDefault="00FE0261" w:rsidP="00FE0261">
      <w:pPr>
        <w:spacing w:before="240"/>
        <w:jc w:val="center"/>
        <w:rPr>
          <w:rFonts w:ascii="Cambria" w:hAnsi="Cambria"/>
          <w:b/>
          <w:color w:val="2F5496" w:themeColor="accent1" w:themeShade="BF"/>
          <w:sz w:val="40"/>
          <w:szCs w:val="40"/>
          <w:lang w:val="fr-FR"/>
        </w:rPr>
      </w:pPr>
      <w:bookmarkStart w:id="0" w:name="_GoBack"/>
      <w:bookmarkEnd w:id="0"/>
      <w:r>
        <w:rPr>
          <w:rFonts w:ascii="Cambria" w:hAnsi="Cambria"/>
          <w:b/>
          <w:color w:val="2F5496" w:themeColor="accent1" w:themeShade="BF"/>
          <w:sz w:val="40"/>
          <w:szCs w:val="40"/>
          <w:lang w:val="fr-FR"/>
        </w:rPr>
        <w:t>1</w:t>
      </w:r>
      <w:r w:rsidRPr="004A2FBA">
        <w:rPr>
          <w:rFonts w:ascii="Cambria" w:hAnsi="Cambria"/>
          <w:b/>
          <w:color w:val="2F5496" w:themeColor="accent1" w:themeShade="BF"/>
          <w:sz w:val="40"/>
          <w:szCs w:val="40"/>
          <w:vertAlign w:val="superscript"/>
          <w:lang w:val="fr-FR"/>
        </w:rPr>
        <w:t>e</w:t>
      </w:r>
      <w:r>
        <w:rPr>
          <w:rFonts w:ascii="Cambria" w:hAnsi="Cambria"/>
          <w:b/>
          <w:color w:val="2F5496" w:themeColor="accent1" w:themeShade="BF"/>
          <w:sz w:val="40"/>
          <w:szCs w:val="40"/>
          <w:lang w:val="fr-FR"/>
        </w:rPr>
        <w:t xml:space="preserve"> journée de la recherche </w:t>
      </w:r>
    </w:p>
    <w:p w14:paraId="59B623F9" w14:textId="7669F80F" w:rsidR="00FE0261" w:rsidRDefault="00FE0261" w:rsidP="00FE0261">
      <w:pPr>
        <w:jc w:val="center"/>
        <w:rPr>
          <w:rFonts w:ascii="Cambria" w:hAnsi="Cambria"/>
          <w:b/>
          <w:color w:val="FF0000"/>
          <w:sz w:val="40"/>
          <w:szCs w:val="40"/>
          <w:lang w:val="fr-FR"/>
        </w:rPr>
      </w:pPr>
      <w:r w:rsidRPr="00FE0261">
        <w:rPr>
          <w:rFonts w:ascii="Cambria" w:hAnsi="Cambria"/>
          <w:b/>
          <w:color w:val="FF0000"/>
          <w:sz w:val="40"/>
          <w:szCs w:val="40"/>
          <w:lang w:val="fr-FR"/>
        </w:rPr>
        <w:t>Centre de recherche en éducation et gouvernance</w:t>
      </w:r>
      <w:r w:rsidR="003A2B00">
        <w:rPr>
          <w:rFonts w:ascii="Cambria" w:hAnsi="Cambria"/>
          <w:b/>
          <w:color w:val="FF0000"/>
          <w:sz w:val="40"/>
          <w:szCs w:val="40"/>
          <w:lang w:val="fr-FR"/>
        </w:rPr>
        <w:t xml:space="preserve"> (CREG)</w:t>
      </w:r>
    </w:p>
    <w:p w14:paraId="5008766C" w14:textId="59F1A171" w:rsidR="00FE0261" w:rsidRPr="00FE0261" w:rsidRDefault="00FE0261" w:rsidP="00FE0261">
      <w:pPr>
        <w:spacing w:after="0"/>
        <w:jc w:val="center"/>
        <w:rPr>
          <w:rFonts w:ascii="Cambria" w:hAnsi="Cambria"/>
          <w:b/>
          <w:color w:val="FF0000"/>
          <w:sz w:val="40"/>
          <w:szCs w:val="40"/>
          <w:lang w:val="fr-FR"/>
        </w:rPr>
      </w:pPr>
      <w:r>
        <w:rPr>
          <w:rFonts w:cs="Calibri"/>
          <w:b/>
          <w:bCs/>
          <w:sz w:val="56"/>
          <w:szCs w:val="56"/>
          <w:lang w:val="fr-FR"/>
        </w:rPr>
        <w:t>É</w:t>
      </w:r>
      <w:r w:rsidRPr="009967BC">
        <w:rPr>
          <w:rFonts w:cs="Calibri"/>
          <w:b/>
          <w:bCs/>
          <w:sz w:val="56"/>
          <w:szCs w:val="56"/>
          <w:lang w:val="fr-FR"/>
        </w:rPr>
        <w:t xml:space="preserve">ducation et Gouvernance </w:t>
      </w:r>
      <w:r>
        <w:rPr>
          <w:rFonts w:cs="Calibri"/>
          <w:b/>
          <w:bCs/>
          <w:sz w:val="56"/>
          <w:szCs w:val="56"/>
          <w:lang w:val="fr-FR"/>
        </w:rPr>
        <w:t>pour</w:t>
      </w:r>
      <w:r w:rsidRPr="009967BC">
        <w:rPr>
          <w:rFonts w:cs="Calibri"/>
          <w:b/>
          <w:bCs/>
          <w:sz w:val="56"/>
          <w:szCs w:val="56"/>
          <w:lang w:val="fr-FR"/>
        </w:rPr>
        <w:t xml:space="preserve"> le</w:t>
      </w:r>
      <w:r>
        <w:rPr>
          <w:rFonts w:cs="Calibri"/>
          <w:b/>
          <w:bCs/>
          <w:sz w:val="56"/>
          <w:szCs w:val="56"/>
          <w:lang w:val="fr-FR"/>
        </w:rPr>
        <w:t xml:space="preserve"> </w:t>
      </w:r>
      <w:r w:rsidRPr="009967BC">
        <w:rPr>
          <w:rFonts w:cs="Calibri"/>
          <w:b/>
          <w:bCs/>
          <w:sz w:val="56"/>
          <w:szCs w:val="56"/>
          <w:lang w:val="fr-FR"/>
        </w:rPr>
        <w:t>Développement</w:t>
      </w:r>
    </w:p>
    <w:p w14:paraId="3B8EF048" w14:textId="5F8FAEFA" w:rsidR="00FE0261" w:rsidRPr="008734BB" w:rsidRDefault="00FE0261" w:rsidP="00FE0261">
      <w:pPr>
        <w:jc w:val="center"/>
        <w:rPr>
          <w:rFonts w:ascii="Cambria" w:hAnsi="Cambria" w:cs="ScriptMTBold"/>
          <w:b/>
          <w:bCs/>
          <w:szCs w:val="24"/>
          <w:lang w:val="fr-CA"/>
        </w:rPr>
      </w:pPr>
      <w:r w:rsidRPr="0059628A">
        <w:rPr>
          <w:rFonts w:ascii="Cambria" w:hAnsi="Cambria"/>
          <w:b/>
          <w:color w:val="000000" w:themeColor="text1"/>
          <w:szCs w:val="24"/>
          <w:lang w:val="fr-FR"/>
        </w:rPr>
        <w:t>Visioconférence :</w:t>
      </w:r>
      <w:r w:rsidRPr="0059628A">
        <w:rPr>
          <w:rFonts w:ascii="Cambria" w:hAnsi="Cambria"/>
          <w:color w:val="000000" w:themeColor="text1"/>
          <w:szCs w:val="24"/>
          <w:lang w:val="fr-FR"/>
        </w:rPr>
        <w:t xml:space="preserve"> </w:t>
      </w:r>
      <w:r w:rsidR="006679C9">
        <w:fldChar w:fldCharType="begin"/>
      </w:r>
      <w:r w:rsidR="006679C9" w:rsidRPr="006679C9">
        <w:rPr>
          <w:lang w:val="fr-CA"/>
        </w:rPr>
        <w:instrText xml:space="preserve"> HYPERLINK "https://us02web.zoom.us/j/81621705484" </w:instrText>
      </w:r>
      <w:r w:rsidR="006679C9">
        <w:fldChar w:fldCharType="separate"/>
      </w:r>
      <w:r w:rsidR="008734BB" w:rsidRPr="00AE666B">
        <w:rPr>
          <w:rStyle w:val="Lienhypertexte"/>
          <w:rFonts w:ascii="Cambria" w:hAnsi="Cambria" w:cs="ScriptMTBold"/>
          <w:b/>
          <w:bCs/>
          <w:szCs w:val="24"/>
          <w:lang w:val="fr-FR"/>
        </w:rPr>
        <w:t>ht</w:t>
      </w:r>
      <w:r w:rsidR="008734BB" w:rsidRPr="008734BB">
        <w:rPr>
          <w:rStyle w:val="Lienhypertexte"/>
          <w:rFonts w:ascii="Cambria" w:hAnsi="Cambria" w:cs="ScriptMTBold"/>
          <w:b/>
          <w:bCs/>
          <w:szCs w:val="24"/>
          <w:lang w:val="fr-CA"/>
        </w:rPr>
        <w:t>tps://us02web.zoom.us/j/81621705484</w:t>
      </w:r>
      <w:r w:rsidR="006679C9">
        <w:rPr>
          <w:rStyle w:val="Lienhypertexte"/>
          <w:rFonts w:ascii="Cambria" w:hAnsi="Cambria" w:cs="ScriptMTBold"/>
          <w:b/>
          <w:bCs/>
          <w:szCs w:val="24"/>
          <w:lang w:val="fr-CA"/>
        </w:rPr>
        <w:fldChar w:fldCharType="end"/>
      </w:r>
      <w:r w:rsidRPr="008734BB">
        <w:rPr>
          <w:rStyle w:val="Lienhypertexte"/>
          <w:rFonts w:ascii="Cambria" w:hAnsi="Cambria" w:cs="ScriptMTBold"/>
          <w:b/>
          <w:bCs/>
          <w:szCs w:val="24"/>
          <w:lang w:val="fr-CA"/>
        </w:rPr>
        <w:t xml:space="preserve"> ; </w:t>
      </w:r>
      <w:proofErr w:type="spellStart"/>
      <w:proofErr w:type="gramStart"/>
      <w:r w:rsidRPr="008734BB">
        <w:rPr>
          <w:rStyle w:val="Lienhypertexte"/>
          <w:rFonts w:ascii="Cambria" w:hAnsi="Cambria" w:cs="ScriptMTBold"/>
          <w:b/>
          <w:bCs/>
          <w:szCs w:val="24"/>
          <w:lang w:val="fr-CA"/>
        </w:rPr>
        <w:t>pwd</w:t>
      </w:r>
      <w:proofErr w:type="spellEnd"/>
      <w:r w:rsidRPr="008734BB">
        <w:rPr>
          <w:rStyle w:val="Lienhypertexte"/>
          <w:rFonts w:ascii="Cambria" w:hAnsi="Cambria" w:cs="ScriptMTBold"/>
          <w:b/>
          <w:bCs/>
          <w:szCs w:val="24"/>
          <w:lang w:val="fr-CA"/>
        </w:rPr>
        <w:t>:</w:t>
      </w:r>
      <w:proofErr w:type="gramEnd"/>
      <w:r w:rsidRPr="008734BB">
        <w:rPr>
          <w:color w:val="FF0000"/>
          <w:lang w:val="fr-CA"/>
        </w:rPr>
        <w:t xml:space="preserve"> </w:t>
      </w:r>
      <w:r w:rsidRPr="008734BB">
        <w:rPr>
          <w:rFonts w:ascii="Cambria" w:hAnsi="Cambria" w:cs="ScriptMTBold"/>
          <w:b/>
          <w:bCs/>
          <w:color w:val="0000FF"/>
          <w:szCs w:val="24"/>
          <w:u w:val="single"/>
          <w:lang w:val="fr-CA"/>
        </w:rPr>
        <w:t>935020</w:t>
      </w:r>
    </w:p>
    <w:tbl>
      <w:tblPr>
        <w:tblStyle w:val="Grilledutableau"/>
        <w:tblpPr w:leftFromText="180" w:rightFromText="180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1525"/>
        <w:gridCol w:w="4849"/>
        <w:gridCol w:w="4111"/>
      </w:tblGrid>
      <w:tr w:rsidR="004644EB" w:rsidRPr="003A2B00" w14:paraId="622F1D3C" w14:textId="77777777" w:rsidTr="003A2B00">
        <w:trPr>
          <w:trHeight w:val="695"/>
        </w:trPr>
        <w:tc>
          <w:tcPr>
            <w:tcW w:w="10485" w:type="dxa"/>
            <w:gridSpan w:val="3"/>
            <w:shd w:val="clear" w:color="auto" w:fill="C5E0B3" w:themeFill="accent6" w:themeFillTint="66"/>
          </w:tcPr>
          <w:p w14:paraId="7B482E48" w14:textId="77777777" w:rsidR="004644EB" w:rsidRDefault="004644EB" w:rsidP="004644EB">
            <w:pPr>
              <w:spacing w:before="120"/>
              <w:jc w:val="center"/>
              <w:rPr>
                <w:rFonts w:ascii="Cambria" w:hAnsi="Cambria"/>
                <w:b/>
                <w:color w:val="000000" w:themeColor="text1"/>
                <w:sz w:val="32"/>
                <w:szCs w:val="32"/>
                <w:u w:val="single"/>
                <w:lang w:val="fr-FR"/>
              </w:rPr>
            </w:pPr>
            <w:r w:rsidRPr="0005340E">
              <w:rPr>
                <w:rFonts w:ascii="Cambria" w:hAnsi="Cambria"/>
                <w:b/>
                <w:color w:val="000000" w:themeColor="text1"/>
                <w:sz w:val="32"/>
                <w:szCs w:val="32"/>
                <w:u w:val="single"/>
                <w:lang w:val="fr-FR"/>
              </w:rPr>
              <w:t>Programme</w:t>
            </w:r>
          </w:p>
          <w:p w14:paraId="1B247F2A" w14:textId="77777777" w:rsidR="004644EB" w:rsidRPr="00DC3CE6" w:rsidRDefault="004644EB" w:rsidP="004644EB">
            <w:pPr>
              <w:spacing w:before="120" w:after="120"/>
              <w:jc w:val="center"/>
              <w:rPr>
                <w:rFonts w:ascii="Cambria" w:hAnsi="Cambria"/>
                <w:b/>
                <w:color w:val="000000" w:themeColor="text1"/>
                <w:szCs w:val="24"/>
                <w:u w:val="single"/>
                <w:lang w:val="fr-FR"/>
              </w:rPr>
            </w:pPr>
            <w:r w:rsidRPr="00DC3CE6">
              <w:rPr>
                <w:rFonts w:ascii="Cambria" w:hAnsi="Cambria"/>
                <w:b/>
                <w:color w:val="000000" w:themeColor="text1"/>
                <w:szCs w:val="24"/>
                <w:u w:val="single"/>
                <w:lang w:val="fr-FR"/>
              </w:rPr>
              <w:t>Dr. Pierre Toussaint, animateur</w:t>
            </w:r>
          </w:p>
        </w:tc>
      </w:tr>
      <w:tr w:rsidR="004644EB" w:rsidRPr="00EF6A1D" w14:paraId="672F030A" w14:textId="77777777" w:rsidTr="003A2B00">
        <w:trPr>
          <w:trHeight w:val="440"/>
        </w:trPr>
        <w:tc>
          <w:tcPr>
            <w:tcW w:w="1525" w:type="dxa"/>
            <w:shd w:val="clear" w:color="auto" w:fill="FFE599" w:themeFill="accent4" w:themeFillTint="66"/>
          </w:tcPr>
          <w:p w14:paraId="448182BA" w14:textId="77777777" w:rsidR="004644EB" w:rsidRPr="005474D4" w:rsidRDefault="004644EB" w:rsidP="004644EB">
            <w:pPr>
              <w:spacing w:before="60"/>
              <w:jc w:val="center"/>
              <w:rPr>
                <w:rFonts w:ascii="Cambria" w:hAnsi="Cambria"/>
                <w:b/>
                <w:color w:val="000000" w:themeColor="text1"/>
                <w:szCs w:val="24"/>
                <w:lang w:val="fr-FR"/>
              </w:rPr>
            </w:pPr>
            <w:proofErr w:type="spellStart"/>
            <w:r w:rsidRPr="005474D4">
              <w:rPr>
                <w:rFonts w:ascii="Cambria" w:hAnsi="Cambria" w:cs="ScriptMTBold"/>
                <w:b/>
                <w:szCs w:val="24"/>
                <w:lang w:val="en-US"/>
              </w:rPr>
              <w:t>Heure</w:t>
            </w:r>
            <w:proofErr w:type="spellEnd"/>
          </w:p>
        </w:tc>
        <w:tc>
          <w:tcPr>
            <w:tcW w:w="4849" w:type="dxa"/>
            <w:shd w:val="clear" w:color="auto" w:fill="FFE599" w:themeFill="accent4" w:themeFillTint="66"/>
          </w:tcPr>
          <w:p w14:paraId="3781040B" w14:textId="77777777" w:rsidR="004644EB" w:rsidRPr="005474D4" w:rsidRDefault="004644EB" w:rsidP="004644EB">
            <w:pPr>
              <w:spacing w:before="60"/>
              <w:jc w:val="center"/>
              <w:rPr>
                <w:rFonts w:ascii="Cambria" w:hAnsi="Cambria"/>
                <w:b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 w:cs="ScriptMTBold"/>
                <w:b/>
                <w:szCs w:val="24"/>
                <w:lang w:val="fr-FR"/>
              </w:rPr>
              <w:t>Intervention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6B84F81B" w14:textId="77777777" w:rsidR="004644EB" w:rsidRPr="005474D4" w:rsidRDefault="004644EB" w:rsidP="004644EB">
            <w:pPr>
              <w:spacing w:before="60"/>
              <w:jc w:val="center"/>
              <w:rPr>
                <w:rFonts w:ascii="Cambria" w:hAnsi="Cambria"/>
                <w:b/>
                <w:color w:val="000000" w:themeColor="text1"/>
                <w:szCs w:val="24"/>
                <w:lang w:val="fr-FR"/>
              </w:rPr>
            </w:pPr>
            <w:proofErr w:type="spellStart"/>
            <w:r w:rsidRPr="005474D4">
              <w:rPr>
                <w:rFonts w:ascii="Cambria" w:hAnsi="Cambria"/>
                <w:b/>
                <w:color w:val="000000" w:themeColor="text1"/>
                <w:szCs w:val="24"/>
                <w:lang w:val="fr-FR"/>
              </w:rPr>
              <w:t>Intervenant</w:t>
            </w:r>
            <w:r>
              <w:rPr>
                <w:rFonts w:ascii="Cambria" w:hAnsi="Cambria"/>
                <w:b/>
                <w:color w:val="000000" w:themeColor="text1"/>
                <w:szCs w:val="24"/>
                <w:lang w:val="fr-FR"/>
              </w:rPr>
              <w:t>.e</w:t>
            </w:r>
            <w:proofErr w:type="spellEnd"/>
          </w:p>
        </w:tc>
      </w:tr>
      <w:tr w:rsidR="004644EB" w:rsidRPr="00EF6A1D" w14:paraId="3E080FFE" w14:textId="77777777" w:rsidTr="003A2B00">
        <w:trPr>
          <w:trHeight w:val="237"/>
        </w:trPr>
        <w:tc>
          <w:tcPr>
            <w:tcW w:w="1525" w:type="dxa"/>
          </w:tcPr>
          <w:p w14:paraId="119491BE" w14:textId="77777777" w:rsidR="004644EB" w:rsidRPr="00EF6A1D" w:rsidRDefault="004644EB" w:rsidP="004644EB">
            <w:pPr>
              <w:rPr>
                <w:rFonts w:ascii="Cambria" w:hAnsi="Cambria" w:cs="ScriptMTBold"/>
                <w:bCs/>
                <w:szCs w:val="24"/>
                <w:lang w:val="en-US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en-US"/>
              </w:rPr>
              <w:t>9h</w:t>
            </w:r>
            <w:r>
              <w:rPr>
                <w:rFonts w:ascii="Cambria" w:hAnsi="Cambria" w:cs="ScriptMTBold"/>
                <w:bCs/>
                <w:szCs w:val="24"/>
                <w:lang w:val="en-US"/>
              </w:rPr>
              <w:t>00</w:t>
            </w:r>
            <w:r w:rsidRPr="00EF6A1D">
              <w:rPr>
                <w:rFonts w:ascii="Cambria" w:hAnsi="Cambria" w:cs="ScriptMTBold"/>
                <w:bCs/>
                <w:szCs w:val="24"/>
                <w:lang w:val="en-US"/>
              </w:rPr>
              <w:t>-9h</w:t>
            </w:r>
            <w:r>
              <w:rPr>
                <w:rFonts w:ascii="Cambria" w:hAnsi="Cambria" w:cs="ScriptMTBold"/>
                <w:bCs/>
                <w:szCs w:val="24"/>
                <w:lang w:val="en-US"/>
              </w:rPr>
              <w:t>15</w:t>
            </w:r>
          </w:p>
        </w:tc>
        <w:tc>
          <w:tcPr>
            <w:tcW w:w="4849" w:type="dxa"/>
          </w:tcPr>
          <w:p w14:paraId="0BA7EA36" w14:textId="77777777" w:rsidR="004644EB" w:rsidRPr="00EF6A1D" w:rsidRDefault="004644EB" w:rsidP="004644EB">
            <w:pPr>
              <w:rPr>
                <w:rFonts w:ascii="Cambria" w:hAnsi="Cambria" w:cs="ScriptMTBold"/>
                <w:bCs/>
                <w:szCs w:val="24"/>
                <w:lang w:val="fr-FR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>Accueil</w:t>
            </w:r>
          </w:p>
        </w:tc>
        <w:tc>
          <w:tcPr>
            <w:tcW w:w="4111" w:type="dxa"/>
          </w:tcPr>
          <w:p w14:paraId="43D0D855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</w:p>
        </w:tc>
      </w:tr>
      <w:tr w:rsidR="004644EB" w:rsidRPr="003A2B00" w14:paraId="3D7B26C2" w14:textId="77777777" w:rsidTr="003A2B00">
        <w:trPr>
          <w:trHeight w:val="527"/>
        </w:trPr>
        <w:tc>
          <w:tcPr>
            <w:tcW w:w="1525" w:type="dxa"/>
          </w:tcPr>
          <w:p w14:paraId="565A5851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en-US"/>
              </w:rPr>
              <w:t>9h</w:t>
            </w:r>
            <w:r>
              <w:rPr>
                <w:rFonts w:ascii="Cambria" w:hAnsi="Cambria" w:cs="ScriptMTBold"/>
                <w:bCs/>
                <w:szCs w:val="24"/>
                <w:lang w:val="en-US"/>
              </w:rPr>
              <w:t>15</w:t>
            </w:r>
            <w:r w:rsidRPr="00EF6A1D">
              <w:rPr>
                <w:rFonts w:ascii="Cambria" w:hAnsi="Cambria" w:cs="ScriptMTBold"/>
                <w:bCs/>
                <w:szCs w:val="24"/>
                <w:lang w:val="en-US"/>
              </w:rPr>
              <w:t>-9h</w:t>
            </w:r>
            <w:r>
              <w:rPr>
                <w:rFonts w:ascii="Cambria" w:hAnsi="Cambria" w:cs="ScriptMTBold"/>
                <w:bCs/>
                <w:szCs w:val="24"/>
                <w:lang w:val="en-US"/>
              </w:rPr>
              <w:t>2</w:t>
            </w:r>
            <w:r w:rsidRPr="00EF6A1D">
              <w:rPr>
                <w:rFonts w:ascii="Cambria" w:hAnsi="Cambria" w:cs="ScriptMTBold"/>
                <w:bCs/>
                <w:szCs w:val="24"/>
                <w:lang w:val="en-US"/>
              </w:rPr>
              <w:t>0</w:t>
            </w:r>
          </w:p>
        </w:tc>
        <w:tc>
          <w:tcPr>
            <w:tcW w:w="4849" w:type="dxa"/>
          </w:tcPr>
          <w:p w14:paraId="62FAFB7B" w14:textId="7CDED2F4" w:rsidR="004644EB" w:rsidRPr="0005340E" w:rsidRDefault="004644EB" w:rsidP="004644EB">
            <w:pPr>
              <w:rPr>
                <w:rFonts w:ascii="Cambria" w:hAnsi="Cambria" w:cs="ScriptMTBold"/>
                <w:bCs/>
                <w:szCs w:val="24"/>
                <w:lang w:val="fr-FR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 xml:space="preserve">Mot de </w:t>
            </w:r>
            <w:r>
              <w:rPr>
                <w:rFonts w:ascii="Cambria" w:hAnsi="Cambria" w:cs="ScriptMTBold"/>
                <w:bCs/>
                <w:szCs w:val="24"/>
                <w:lang w:val="fr-FR"/>
              </w:rPr>
              <w:t>b</w:t>
            </w: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>ienvenue</w:t>
            </w:r>
            <w:r>
              <w:rPr>
                <w:rFonts w:ascii="Cambria" w:hAnsi="Cambria" w:cs="ScriptMTBold"/>
                <w:bCs/>
                <w:szCs w:val="24"/>
                <w:lang w:val="fr-FR"/>
              </w:rPr>
              <w:t xml:space="preserve"> et ouverture de la 1</w:t>
            </w:r>
            <w:r w:rsidRPr="0016102B">
              <w:rPr>
                <w:rFonts w:ascii="Cambria" w:hAnsi="Cambria" w:cs="ScriptMTBold"/>
                <w:bCs/>
                <w:szCs w:val="24"/>
                <w:vertAlign w:val="superscript"/>
                <w:lang w:val="fr-FR"/>
              </w:rPr>
              <w:t>e</w:t>
            </w:r>
            <w:r>
              <w:rPr>
                <w:rFonts w:ascii="Cambria" w:hAnsi="Cambria" w:cs="ScriptMTBold"/>
                <w:bCs/>
                <w:szCs w:val="24"/>
                <w:lang w:val="fr-FR"/>
              </w:rPr>
              <w:t xml:space="preserve"> journée de la recherche</w:t>
            </w:r>
            <w:r w:rsidR="00F76A21">
              <w:rPr>
                <w:rFonts w:ascii="Cambria" w:hAnsi="Cambria" w:cs="ScriptMTBold"/>
                <w:bCs/>
                <w:szCs w:val="24"/>
                <w:lang w:val="fr-FR"/>
              </w:rPr>
              <w:t xml:space="preserve"> de l’ISTEAH</w:t>
            </w:r>
          </w:p>
        </w:tc>
        <w:tc>
          <w:tcPr>
            <w:tcW w:w="4111" w:type="dxa"/>
          </w:tcPr>
          <w:p w14:paraId="518E98A4" w14:textId="77777777" w:rsidR="004644EB" w:rsidRPr="00EF6A1D" w:rsidRDefault="004644EB" w:rsidP="004644EB">
            <w:pPr>
              <w:rPr>
                <w:rFonts w:ascii="Cambria" w:hAnsi="Cambria" w:cs="ScriptMTBold"/>
                <w:bCs/>
                <w:szCs w:val="24"/>
                <w:lang w:val="fr-FR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 xml:space="preserve">Dr </w:t>
            </w:r>
            <w:r>
              <w:rPr>
                <w:rFonts w:ascii="Cambria" w:hAnsi="Cambria" w:cs="ScriptMTBold"/>
                <w:bCs/>
                <w:szCs w:val="24"/>
                <w:lang w:val="fr-FR"/>
              </w:rPr>
              <w:t>James FÉTHIÈRE</w:t>
            </w:r>
          </w:p>
          <w:p w14:paraId="6682A830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Vice-président Recherche et Innovation</w:t>
            </w:r>
          </w:p>
        </w:tc>
      </w:tr>
      <w:tr w:rsidR="004644EB" w:rsidRPr="003A2B00" w14:paraId="5392E569" w14:textId="77777777" w:rsidTr="003A2B00">
        <w:trPr>
          <w:trHeight w:val="614"/>
        </w:trPr>
        <w:tc>
          <w:tcPr>
            <w:tcW w:w="1525" w:type="dxa"/>
          </w:tcPr>
          <w:p w14:paraId="388ABAD7" w14:textId="41973ACC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>9h</w:t>
            </w:r>
            <w:r>
              <w:rPr>
                <w:rFonts w:ascii="Cambria" w:hAnsi="Cambria" w:cs="ScriptMTBold"/>
                <w:bCs/>
                <w:szCs w:val="24"/>
                <w:lang w:val="fr-FR"/>
              </w:rPr>
              <w:t>2</w:t>
            </w: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>0-9h</w:t>
            </w:r>
            <w:r w:rsidR="00F76A21">
              <w:rPr>
                <w:rFonts w:ascii="Cambria" w:hAnsi="Cambria" w:cs="ScriptMTBold"/>
                <w:bCs/>
                <w:szCs w:val="24"/>
                <w:lang w:val="fr-FR"/>
              </w:rPr>
              <w:t>45</w:t>
            </w:r>
          </w:p>
        </w:tc>
        <w:tc>
          <w:tcPr>
            <w:tcW w:w="4849" w:type="dxa"/>
          </w:tcPr>
          <w:p w14:paraId="3D2EA631" w14:textId="61B76D76" w:rsidR="004644EB" w:rsidRPr="004A2FBA" w:rsidRDefault="004644EB" w:rsidP="004644EB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EF6A1D">
              <w:rPr>
                <w:rFonts w:ascii="Cambria" w:hAnsi="Cambria" w:cs="ScriptMTBold"/>
                <w:bCs/>
                <w:szCs w:val="24"/>
                <w:lang w:val="fr-FR"/>
              </w:rPr>
              <w:t>Pr</w:t>
            </w:r>
            <w:proofErr w:type="spellStart"/>
            <w:r w:rsidRPr="004A2FBA">
              <w:rPr>
                <w:rFonts w:ascii="Cambria" w:hAnsi="Cambria" w:cs="ScriptMTBold"/>
                <w:bCs/>
                <w:szCs w:val="24"/>
              </w:rPr>
              <w:t>ésentation</w:t>
            </w:r>
            <w:proofErr w:type="spellEnd"/>
            <w:r w:rsidRPr="004A2FBA">
              <w:rPr>
                <w:rFonts w:ascii="Cambria" w:hAnsi="Cambria" w:cs="ScriptMTBold"/>
                <w:bCs/>
                <w:szCs w:val="24"/>
              </w:rPr>
              <w:t xml:space="preserve"> du </w:t>
            </w:r>
            <w:r>
              <w:rPr>
                <w:rFonts w:ascii="Cambria" w:hAnsi="Cambria" w:cs="ScriptMTBold"/>
                <w:bCs/>
                <w:szCs w:val="24"/>
              </w:rPr>
              <w:t>programme de la conférence</w:t>
            </w:r>
            <w:r w:rsidR="00F76A21">
              <w:rPr>
                <w:rFonts w:ascii="Cambria" w:hAnsi="Cambria" w:cs="ScriptMTBold"/>
                <w:bCs/>
                <w:szCs w:val="24"/>
              </w:rPr>
              <w:t xml:space="preserve"> et du </w:t>
            </w:r>
            <w:r w:rsidR="00F76A21" w:rsidRPr="004A2FBA">
              <w:rPr>
                <w:rFonts w:ascii="Cambria" w:hAnsi="Cambria" w:cs="ScriptMTBold"/>
                <w:bCs/>
                <w:szCs w:val="24"/>
              </w:rPr>
              <w:t>Centre de r</w:t>
            </w:r>
            <w:r w:rsidR="00F76A21">
              <w:rPr>
                <w:rFonts w:ascii="Cambria" w:hAnsi="Cambria" w:cs="ScriptMTBold"/>
                <w:bCs/>
                <w:szCs w:val="24"/>
              </w:rPr>
              <w:t>echerche en éducation et gouvernance (CREG)</w:t>
            </w:r>
          </w:p>
        </w:tc>
        <w:tc>
          <w:tcPr>
            <w:tcW w:w="4111" w:type="dxa"/>
          </w:tcPr>
          <w:p w14:paraId="41AA88B5" w14:textId="77777777" w:rsidR="004644EB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Dr 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Pierre TOUSSAINT</w:t>
            </w:r>
          </w:p>
          <w:p w14:paraId="464B589A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Vice-président Affaires académiques</w:t>
            </w:r>
          </w:p>
        </w:tc>
      </w:tr>
      <w:tr w:rsidR="004644EB" w:rsidRPr="003A2B00" w14:paraId="4DFF0E20" w14:textId="77777777" w:rsidTr="003A2B00">
        <w:trPr>
          <w:trHeight w:val="788"/>
        </w:trPr>
        <w:tc>
          <w:tcPr>
            <w:tcW w:w="1525" w:type="dxa"/>
          </w:tcPr>
          <w:p w14:paraId="04A48110" w14:textId="77777777" w:rsidR="004644EB" w:rsidRPr="00EF6A1D" w:rsidRDefault="004644EB" w:rsidP="004644EB">
            <w:pPr>
              <w:rPr>
                <w:rFonts w:ascii="Cambria" w:hAnsi="Cambria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9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4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5-10h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30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 </w:t>
            </w:r>
          </w:p>
        </w:tc>
        <w:tc>
          <w:tcPr>
            <w:tcW w:w="4849" w:type="dxa"/>
          </w:tcPr>
          <w:p w14:paraId="06A1902F" w14:textId="7C21370A" w:rsidR="004644EB" w:rsidRPr="003A2B00" w:rsidRDefault="004644EB" w:rsidP="004644EB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911AD7">
              <w:rPr>
                <w:rFonts w:ascii="Cambria" w:hAnsi="Cambria"/>
                <w:color w:val="000000" w:themeColor="text1"/>
                <w:szCs w:val="24"/>
                <w:lang w:val="fr-FR"/>
              </w:rPr>
              <w:t>Conférence d’ouverture :</w:t>
            </w:r>
            <w:r w:rsidR="00911AD7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 </w:t>
            </w:r>
            <w:r w:rsidR="00911AD7" w:rsidRPr="00911AD7">
              <w:rPr>
                <w:rFonts w:ascii="Cambria" w:hAnsi="Cambria"/>
                <w:color w:val="000000" w:themeColor="text1"/>
                <w:szCs w:val="24"/>
              </w:rPr>
              <w:t>Le curriculum, un cadre holistique pour la gouvernance et le développement des systèmes éducatifs</w:t>
            </w:r>
          </w:p>
        </w:tc>
        <w:tc>
          <w:tcPr>
            <w:tcW w:w="4111" w:type="dxa"/>
          </w:tcPr>
          <w:p w14:paraId="7F251E0E" w14:textId="0A6801D7" w:rsidR="004644EB" w:rsidRPr="00911AD7" w:rsidRDefault="004644EB" w:rsidP="004644EB">
            <w:pPr>
              <w:rPr>
                <w:rFonts w:ascii="Cambria" w:hAnsi="Cambria"/>
                <w:color w:val="000000" w:themeColor="text1"/>
                <w:szCs w:val="24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Dr Philippe JONNAERT, </w:t>
            </w:r>
            <w:r w:rsidR="00911AD7" w:rsidRPr="00911AD7">
              <w:rPr>
                <w:rFonts w:ascii="Cambria" w:hAnsi="Cambria"/>
                <w:color w:val="000000" w:themeColor="text1"/>
                <w:szCs w:val="24"/>
              </w:rPr>
              <w:t>Président du Bureau d'appui curriculaire aux systèmes éducatifs, (BACSE International)</w:t>
            </w:r>
          </w:p>
        </w:tc>
      </w:tr>
      <w:tr w:rsidR="004644EB" w:rsidRPr="00FE0261" w14:paraId="082C6361" w14:textId="77777777" w:rsidTr="003A2B00">
        <w:trPr>
          <w:trHeight w:val="622"/>
        </w:trPr>
        <w:tc>
          <w:tcPr>
            <w:tcW w:w="1525" w:type="dxa"/>
          </w:tcPr>
          <w:p w14:paraId="4CCDB206" w14:textId="72E97119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10h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3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0-1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0</w:t>
            </w:r>
            <w:r w:rsidR="005329F9">
              <w:rPr>
                <w:rFonts w:ascii="Cambria" w:hAnsi="Cambria"/>
                <w:color w:val="000000" w:themeColor="text1"/>
                <w:szCs w:val="24"/>
                <w:lang w:val="fr-FR"/>
              </w:rPr>
              <w:t>0</w:t>
            </w:r>
          </w:p>
        </w:tc>
        <w:tc>
          <w:tcPr>
            <w:tcW w:w="4849" w:type="dxa"/>
          </w:tcPr>
          <w:p w14:paraId="0A336633" w14:textId="2B67BE2D" w:rsidR="004644EB" w:rsidRPr="004644EB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4644EB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Les représentations professionnelles et les expériences des enseignants haïtiens de la pratique de l’éducation à la citoyenneté </w:t>
            </w:r>
            <w:r w:rsidR="008B5BAB">
              <w:rPr>
                <w:rFonts w:ascii="Cambria" w:hAnsi="Cambria"/>
                <w:color w:val="000000" w:themeColor="text1"/>
                <w:szCs w:val="24"/>
                <w:lang w:val="fr-FR"/>
              </w:rPr>
              <w:t>à</w:t>
            </w:r>
            <w:r w:rsidRPr="004644EB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 l’école fondamentale en Haïti</w:t>
            </w:r>
          </w:p>
        </w:tc>
        <w:tc>
          <w:tcPr>
            <w:tcW w:w="4111" w:type="dxa"/>
          </w:tcPr>
          <w:p w14:paraId="70E47A15" w14:textId="2487FD07" w:rsidR="004644EB" w:rsidRPr="001C1100" w:rsidRDefault="004644EB" w:rsidP="004644EB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Dr Jean-Michel CHARLES</w:t>
            </w:r>
          </w:p>
        </w:tc>
      </w:tr>
      <w:tr w:rsidR="004644EB" w:rsidRPr="00911AD7" w14:paraId="030BCB44" w14:textId="77777777" w:rsidTr="003A2B00">
        <w:trPr>
          <w:trHeight w:val="734"/>
        </w:trPr>
        <w:tc>
          <w:tcPr>
            <w:tcW w:w="1525" w:type="dxa"/>
          </w:tcPr>
          <w:p w14:paraId="29ED3B82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00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-1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30</w:t>
            </w:r>
          </w:p>
        </w:tc>
        <w:tc>
          <w:tcPr>
            <w:tcW w:w="4849" w:type="dxa"/>
          </w:tcPr>
          <w:p w14:paraId="0D10B7B5" w14:textId="3A130C7C" w:rsidR="004644EB" w:rsidRPr="008734BB" w:rsidRDefault="008734BB" w:rsidP="004644EB">
            <w:pPr>
              <w:rPr>
                <w:rFonts w:ascii="Cambria" w:hAnsi="Cambria"/>
                <w:color w:val="000000"/>
                <w:szCs w:val="24"/>
              </w:rPr>
            </w:pPr>
            <w:r w:rsidRPr="008734BB">
              <w:rPr>
                <w:rFonts w:ascii="Cambria" w:hAnsi="Cambria"/>
                <w:color w:val="000000"/>
                <w:szCs w:val="24"/>
              </w:rPr>
              <w:t xml:space="preserve">Nouvelle gestion des RH dans les universités haïtiennes : </w:t>
            </w:r>
            <w:r w:rsidR="008B5BAB" w:rsidRPr="00895743">
              <w:rPr>
                <w:rFonts w:ascii="Cambria" w:hAnsi="Cambria"/>
                <w:szCs w:val="24"/>
              </w:rPr>
              <w:t>L</w:t>
            </w:r>
            <w:r w:rsidRPr="00895743">
              <w:rPr>
                <w:rFonts w:ascii="Cambria" w:hAnsi="Cambria"/>
                <w:szCs w:val="24"/>
              </w:rPr>
              <w:t>ogiques</w:t>
            </w:r>
            <w:r w:rsidRPr="008734BB">
              <w:rPr>
                <w:rFonts w:ascii="Cambria" w:hAnsi="Cambria"/>
                <w:color w:val="000000"/>
                <w:szCs w:val="24"/>
              </w:rPr>
              <w:t xml:space="preserve"> d’action</w:t>
            </w:r>
            <w:r>
              <w:rPr>
                <w:rFonts w:ascii="Cambria" w:hAnsi="Cambria"/>
                <w:color w:val="000000"/>
                <w:szCs w:val="24"/>
              </w:rPr>
              <w:t xml:space="preserve"> </w:t>
            </w:r>
            <w:r w:rsidRPr="008734BB">
              <w:rPr>
                <w:rFonts w:ascii="Cambria" w:hAnsi="Cambria"/>
                <w:color w:val="000000"/>
                <w:szCs w:val="24"/>
              </w:rPr>
              <w:t>des parties prenantes en contexte de modernisation de l'État</w:t>
            </w:r>
          </w:p>
        </w:tc>
        <w:tc>
          <w:tcPr>
            <w:tcW w:w="4111" w:type="dxa"/>
          </w:tcPr>
          <w:p w14:paraId="5564472F" w14:textId="4AAB1A09" w:rsidR="004644EB" w:rsidRPr="001C1100" w:rsidRDefault="004644EB" w:rsidP="004644EB">
            <w:pPr>
              <w:rPr>
                <w:rFonts w:ascii="Cambria" w:hAnsi="Cambria"/>
                <w:color w:val="000000" w:themeColor="text1"/>
                <w:lang w:val="fr-FR"/>
              </w:rPr>
            </w:pPr>
            <w:r>
              <w:rPr>
                <w:rFonts w:ascii="Cambria" w:hAnsi="Cambria"/>
                <w:color w:val="000000" w:themeColor="text1"/>
                <w:lang w:val="fr-FR"/>
              </w:rPr>
              <w:t xml:space="preserve">Dre </w:t>
            </w:r>
            <w:proofErr w:type="spellStart"/>
            <w:r>
              <w:rPr>
                <w:rFonts w:ascii="Cambria" w:hAnsi="Cambria"/>
                <w:color w:val="000000" w:themeColor="text1"/>
                <w:lang w:val="fr-FR"/>
              </w:rPr>
              <w:t>Fania</w:t>
            </w:r>
            <w:proofErr w:type="spellEnd"/>
            <w:r>
              <w:rPr>
                <w:rFonts w:ascii="Cambria" w:hAnsi="Cambria"/>
                <w:color w:val="000000" w:themeColor="text1"/>
                <w:lang w:val="fr-FR"/>
              </w:rPr>
              <w:t xml:space="preserve"> OG</w:t>
            </w:r>
            <w:r w:rsidR="00F84FFD">
              <w:rPr>
                <w:rFonts w:ascii="Cambria" w:hAnsi="Cambria"/>
                <w:color w:val="000000" w:themeColor="text1"/>
                <w:lang w:val="fr-FR"/>
              </w:rPr>
              <w:t>É</w:t>
            </w:r>
          </w:p>
        </w:tc>
      </w:tr>
      <w:tr w:rsidR="004644EB" w:rsidRPr="00FE0261" w14:paraId="29AE7C97" w14:textId="77777777" w:rsidTr="003A2B00">
        <w:trPr>
          <w:trHeight w:val="476"/>
        </w:trPr>
        <w:tc>
          <w:tcPr>
            <w:tcW w:w="1525" w:type="dxa"/>
          </w:tcPr>
          <w:p w14:paraId="7681A679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30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-1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2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00</w:t>
            </w:r>
          </w:p>
        </w:tc>
        <w:tc>
          <w:tcPr>
            <w:tcW w:w="4849" w:type="dxa"/>
          </w:tcPr>
          <w:p w14:paraId="66DC67B1" w14:textId="71B11076" w:rsidR="004644EB" w:rsidRPr="008734BB" w:rsidRDefault="008734BB" w:rsidP="004644EB">
            <w:pPr>
              <w:rPr>
                <w:rFonts w:ascii="Cambria" w:hAnsi="Cambria"/>
                <w:color w:val="000000"/>
                <w:szCs w:val="24"/>
                <w:lang w:val="fr-FR"/>
              </w:rPr>
            </w:pPr>
            <w:r>
              <w:rPr>
                <w:rFonts w:ascii="Cambria" w:hAnsi="Cambria"/>
                <w:color w:val="000000"/>
                <w:szCs w:val="24"/>
                <w:lang w:val="fr-FR"/>
              </w:rPr>
              <w:t>I</w:t>
            </w:r>
            <w:r w:rsidRPr="008734BB">
              <w:rPr>
                <w:rFonts w:ascii="Cambria" w:hAnsi="Cambria"/>
                <w:color w:val="000000"/>
                <w:szCs w:val="24"/>
                <w:lang w:val="fr-FR"/>
              </w:rPr>
              <w:t xml:space="preserve">ntégration systémique </w:t>
            </w:r>
            <w:r w:rsidRPr="00895743">
              <w:rPr>
                <w:rFonts w:ascii="Cambria" w:hAnsi="Cambria"/>
                <w:color w:val="000000"/>
                <w:szCs w:val="24"/>
                <w:lang w:val="fr-FR"/>
              </w:rPr>
              <w:t>de technologies à</w:t>
            </w:r>
            <w:r w:rsidRPr="008734BB">
              <w:rPr>
                <w:rFonts w:ascii="Cambria" w:hAnsi="Cambria"/>
                <w:color w:val="000000"/>
                <w:szCs w:val="24"/>
                <w:lang w:val="fr-FR"/>
              </w:rPr>
              <w:t xml:space="preserve"> l’enseignement supérieur en Haïti</w:t>
            </w:r>
          </w:p>
        </w:tc>
        <w:tc>
          <w:tcPr>
            <w:tcW w:w="4111" w:type="dxa"/>
          </w:tcPr>
          <w:p w14:paraId="3082EC42" w14:textId="62DCD572" w:rsidR="004644EB" w:rsidRPr="004E0DEF" w:rsidRDefault="004644EB" w:rsidP="004644EB">
            <w:pPr>
              <w:rPr>
                <w:rFonts w:ascii="Cambria" w:hAnsi="Cambria"/>
                <w:color w:val="000000"/>
                <w:szCs w:val="24"/>
                <w:lang w:val="fr-FR"/>
              </w:rPr>
            </w:pPr>
            <w:r>
              <w:rPr>
                <w:rFonts w:ascii="Cambria" w:hAnsi="Cambria"/>
                <w:color w:val="000000"/>
                <w:szCs w:val="24"/>
                <w:lang w:val="fr-FR"/>
              </w:rPr>
              <w:t>Dr Jean-Judson JOSEPH</w:t>
            </w:r>
          </w:p>
        </w:tc>
      </w:tr>
      <w:tr w:rsidR="004644EB" w:rsidRPr="00FE0261" w14:paraId="0AA7F9FC" w14:textId="77777777" w:rsidTr="003A2B00">
        <w:trPr>
          <w:trHeight w:val="734"/>
        </w:trPr>
        <w:tc>
          <w:tcPr>
            <w:tcW w:w="1525" w:type="dxa"/>
          </w:tcPr>
          <w:p w14:paraId="25EE73D1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2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00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-1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2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45</w:t>
            </w:r>
          </w:p>
        </w:tc>
        <w:tc>
          <w:tcPr>
            <w:tcW w:w="4849" w:type="dxa"/>
          </w:tcPr>
          <w:p w14:paraId="47DDCCED" w14:textId="79D2CEC4" w:rsidR="004644EB" w:rsidRPr="008734BB" w:rsidRDefault="008734B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T</w:t>
            </w:r>
            <w:r w:rsidRPr="008734BB">
              <w:rPr>
                <w:rFonts w:ascii="Cambria" w:hAnsi="Cambria"/>
                <w:color w:val="000000" w:themeColor="text1"/>
                <w:szCs w:val="24"/>
                <w:lang w:val="fr-FR"/>
              </w:rPr>
              <w:t xml:space="preserve">echnologies de l’information et de la communication et modèle d’arrimage de la formation technique et professionnelle aux besoins du marché de l’emploi en </w:t>
            </w:r>
            <w:r w:rsidR="008B5BAB" w:rsidRPr="00895743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 w:rsidRPr="00895743">
              <w:rPr>
                <w:rFonts w:ascii="Cambria" w:hAnsi="Cambria"/>
                <w:color w:val="000000" w:themeColor="text1"/>
                <w:szCs w:val="24"/>
                <w:lang w:val="fr-FR"/>
              </w:rPr>
              <w:t>aïti</w:t>
            </w:r>
          </w:p>
        </w:tc>
        <w:tc>
          <w:tcPr>
            <w:tcW w:w="4111" w:type="dxa"/>
          </w:tcPr>
          <w:p w14:paraId="230B7C30" w14:textId="198FA2D6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Dr Rony FRANCOIS</w:t>
            </w:r>
          </w:p>
        </w:tc>
      </w:tr>
      <w:tr w:rsidR="004644EB" w:rsidRPr="003A2B00" w14:paraId="71237550" w14:textId="77777777" w:rsidTr="003A2B00">
        <w:trPr>
          <w:trHeight w:val="528"/>
        </w:trPr>
        <w:tc>
          <w:tcPr>
            <w:tcW w:w="1525" w:type="dxa"/>
          </w:tcPr>
          <w:p w14:paraId="692DE307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2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4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5-1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3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h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0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0</w:t>
            </w:r>
          </w:p>
        </w:tc>
        <w:tc>
          <w:tcPr>
            <w:tcW w:w="4849" w:type="dxa"/>
          </w:tcPr>
          <w:p w14:paraId="206B835F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Mot de cl</w:t>
            </w: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ô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ture</w:t>
            </w:r>
          </w:p>
        </w:tc>
        <w:tc>
          <w:tcPr>
            <w:tcW w:w="4111" w:type="dxa"/>
          </w:tcPr>
          <w:p w14:paraId="579BA8B4" w14:textId="1ACE8F52" w:rsidR="004644EB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Dr James FÉTHI</w:t>
            </w:r>
            <w:r w:rsidR="00F84FFD">
              <w:rPr>
                <w:rFonts w:ascii="Cambria" w:hAnsi="Cambria"/>
                <w:color w:val="000000" w:themeColor="text1"/>
                <w:szCs w:val="24"/>
                <w:lang w:val="fr-FR"/>
              </w:rPr>
              <w:t>È</w:t>
            </w:r>
            <w:r w:rsidRPr="00EF6A1D">
              <w:rPr>
                <w:rFonts w:ascii="Cambria" w:hAnsi="Cambria"/>
                <w:color w:val="000000" w:themeColor="text1"/>
                <w:szCs w:val="24"/>
                <w:lang w:val="fr-FR"/>
              </w:rPr>
              <w:t>RE</w:t>
            </w:r>
          </w:p>
          <w:p w14:paraId="09A3EF64" w14:textId="77777777" w:rsidR="004644EB" w:rsidRPr="00EF6A1D" w:rsidRDefault="004644EB" w:rsidP="004644EB">
            <w:pPr>
              <w:rPr>
                <w:rFonts w:ascii="Cambria" w:hAnsi="Cambria"/>
                <w:color w:val="000000" w:themeColor="text1"/>
                <w:szCs w:val="24"/>
                <w:lang w:val="fr-FR"/>
              </w:rPr>
            </w:pPr>
            <w:r>
              <w:rPr>
                <w:rFonts w:ascii="Cambria" w:hAnsi="Cambria"/>
                <w:color w:val="000000" w:themeColor="text1"/>
                <w:szCs w:val="24"/>
                <w:lang w:val="fr-FR"/>
              </w:rPr>
              <w:t>Vice-président Recherche et Innovation</w:t>
            </w:r>
          </w:p>
        </w:tc>
      </w:tr>
    </w:tbl>
    <w:p w14:paraId="6A424916" w14:textId="48EAC692" w:rsidR="00B00D8C" w:rsidRPr="00911AD7" w:rsidRDefault="00B00D8C" w:rsidP="00895743">
      <w:pPr>
        <w:tabs>
          <w:tab w:val="left" w:pos="720"/>
        </w:tabs>
        <w:spacing w:after="0"/>
        <w:rPr>
          <w:lang w:val="fr-CA"/>
        </w:rPr>
      </w:pPr>
    </w:p>
    <w:sectPr w:rsidR="00B00D8C" w:rsidRPr="00911AD7" w:rsidSect="003A2B00">
      <w:headerReference w:type="default" r:id="rId7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70D6" w14:textId="77777777" w:rsidR="00BC299D" w:rsidRDefault="00BC299D" w:rsidP="009967BC">
      <w:pPr>
        <w:spacing w:after="0" w:line="240" w:lineRule="auto"/>
      </w:pPr>
      <w:r>
        <w:separator/>
      </w:r>
    </w:p>
  </w:endnote>
  <w:endnote w:type="continuationSeparator" w:id="0">
    <w:p w14:paraId="2B691871" w14:textId="77777777" w:rsidR="00BC299D" w:rsidRDefault="00BC299D" w:rsidP="0099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MT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76B1A" w14:textId="77777777" w:rsidR="00BC299D" w:rsidRDefault="00BC299D" w:rsidP="009967BC">
      <w:pPr>
        <w:spacing w:after="0" w:line="240" w:lineRule="auto"/>
      </w:pPr>
      <w:r>
        <w:separator/>
      </w:r>
    </w:p>
  </w:footnote>
  <w:footnote w:type="continuationSeparator" w:id="0">
    <w:p w14:paraId="15902D50" w14:textId="77777777" w:rsidR="00BC299D" w:rsidRDefault="00BC299D" w:rsidP="0099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D788" w14:textId="70F5DDE2" w:rsidR="009967BC" w:rsidRPr="009967BC" w:rsidRDefault="003A2B00" w:rsidP="003A2B00">
    <w:pPr>
      <w:pStyle w:val="En-tte"/>
      <w:tabs>
        <w:tab w:val="clear" w:pos="9360"/>
        <w:tab w:val="left" w:pos="9000"/>
        <w:tab w:val="right" w:pos="9090"/>
      </w:tabs>
      <w:jc w:val="center"/>
      <w:rPr>
        <w:rFonts w:ascii="Calibri" w:hAnsi="Calibri" w:cs="Calibri"/>
        <w:b/>
        <w:lang w:val="fr-CA"/>
      </w:rPr>
    </w:pPr>
    <w:r>
      <w:rPr>
        <w:noProof/>
      </w:rPr>
      <w:drawing>
        <wp:inline distT="0" distB="0" distL="0" distR="0" wp14:anchorId="1F1FAED4" wp14:editId="1D82CFB0">
          <wp:extent cx="5666014" cy="135364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205" cy="137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7364C" w14:textId="1BE826C2" w:rsidR="009967BC" w:rsidRPr="009967BC" w:rsidRDefault="009967BC">
    <w:pPr>
      <w:pStyle w:val="En-tte"/>
      <w:rPr>
        <w:lang w:val="en-CA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EB955" wp14:editId="40BB110D">
              <wp:simplePos x="0" y="0"/>
              <wp:positionH relativeFrom="column">
                <wp:posOffset>-390525</wp:posOffset>
              </wp:positionH>
              <wp:positionV relativeFrom="paragraph">
                <wp:posOffset>154939</wp:posOffset>
              </wp:positionV>
              <wp:extent cx="7029450" cy="9525"/>
              <wp:effectExtent l="19050" t="1905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9450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2059F6B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2.2pt" to="52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" strokecolor="#969696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3485"/>
    <w:multiLevelType w:val="hybridMultilevel"/>
    <w:tmpl w:val="21DC3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BC"/>
    <w:rsid w:val="00076CEA"/>
    <w:rsid w:val="000B4B5B"/>
    <w:rsid w:val="0016102B"/>
    <w:rsid w:val="003A2B00"/>
    <w:rsid w:val="004644EB"/>
    <w:rsid w:val="005329F9"/>
    <w:rsid w:val="00584780"/>
    <w:rsid w:val="00606ADD"/>
    <w:rsid w:val="006679C9"/>
    <w:rsid w:val="008734BB"/>
    <w:rsid w:val="00895743"/>
    <w:rsid w:val="008B5BAB"/>
    <w:rsid w:val="00911AD7"/>
    <w:rsid w:val="009967BC"/>
    <w:rsid w:val="00B00D8C"/>
    <w:rsid w:val="00BC299D"/>
    <w:rsid w:val="00C83A12"/>
    <w:rsid w:val="00CD1A0A"/>
    <w:rsid w:val="00D1369D"/>
    <w:rsid w:val="00DA06BD"/>
    <w:rsid w:val="00E5503D"/>
    <w:rsid w:val="00EE1531"/>
    <w:rsid w:val="00EF2937"/>
    <w:rsid w:val="00F76A21"/>
    <w:rsid w:val="00F82B7B"/>
    <w:rsid w:val="00F84FFD"/>
    <w:rsid w:val="00FE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86B71"/>
  <w15:chartTrackingRefBased/>
  <w15:docId w15:val="{87C5FD0C-1A6D-49DB-B26B-AEFB1BFA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7BC"/>
  </w:style>
  <w:style w:type="paragraph" w:styleId="Pieddepage">
    <w:name w:val="footer"/>
    <w:basedOn w:val="Normal"/>
    <w:link w:val="PieddepageCar"/>
    <w:uiPriority w:val="99"/>
    <w:unhideWhenUsed/>
    <w:rsid w:val="0099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7BC"/>
  </w:style>
  <w:style w:type="paragraph" w:styleId="Paragraphedeliste">
    <w:name w:val="List Paragraph"/>
    <w:basedOn w:val="Normal"/>
    <w:uiPriority w:val="34"/>
    <w:qFormat/>
    <w:rsid w:val="000B4B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00D8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B00D8C"/>
    <w:rPr>
      <w:color w:val="605E5C"/>
      <w:shd w:val="clear" w:color="auto" w:fill="E1DFDD"/>
    </w:rPr>
  </w:style>
  <w:style w:type="character" w:styleId="lev">
    <w:name w:val="Strong"/>
    <w:uiPriority w:val="22"/>
    <w:qFormat/>
    <w:rsid w:val="00FE0261"/>
    <w:rPr>
      <w:b/>
      <w:bCs/>
    </w:rPr>
  </w:style>
  <w:style w:type="table" w:styleId="Grilledutableau">
    <w:name w:val="Table Grid"/>
    <w:basedOn w:val="TableauNormal"/>
    <w:uiPriority w:val="39"/>
    <w:rsid w:val="00FE0261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Fethiere</dc:creator>
  <cp:keywords/>
  <dc:description/>
  <cp:lastModifiedBy>Samuel Pierre</cp:lastModifiedBy>
  <cp:revision>2</cp:revision>
  <dcterms:created xsi:type="dcterms:W3CDTF">2022-06-09T21:41:00Z</dcterms:created>
  <dcterms:modified xsi:type="dcterms:W3CDTF">2022-06-09T21:41:00Z</dcterms:modified>
</cp:coreProperties>
</file>