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22F59" w14:textId="77777777" w:rsidR="00F322E5" w:rsidRDefault="00F322E5"/>
    <w:p w14:paraId="352F5FB9" w14:textId="77777777" w:rsidR="007858C9" w:rsidRDefault="007858C9" w:rsidP="007858C9">
      <w:pPr>
        <w:pStyle w:val="Corpsdetexte2"/>
        <w:spacing w:after="0" w:line="240" w:lineRule="auto"/>
        <w:rPr>
          <w:rFonts w:ascii="Cambria" w:hAnsi="Cambria" w:cs="Cambria"/>
          <w:snapToGrid w:val="0"/>
          <w:sz w:val="24"/>
          <w:szCs w:val="24"/>
        </w:rPr>
      </w:pPr>
      <w:r>
        <w:rPr>
          <w:rFonts w:ascii="Cambria" w:hAnsi="Cambria" w:cs="Cambria"/>
          <w:snapToGrid w:val="0"/>
          <w:sz w:val="24"/>
          <w:szCs w:val="24"/>
        </w:rPr>
        <w:t xml:space="preserve">    </w:t>
      </w:r>
      <w:r w:rsidRPr="00EC5249">
        <w:rPr>
          <w:rFonts w:ascii="Cambria" w:hAnsi="Cambria" w:cs="Cambria"/>
          <w:b/>
          <w:snapToGrid w:val="0"/>
          <w:sz w:val="24"/>
          <w:szCs w:val="24"/>
        </w:rPr>
        <w:t>4.5 Système éducatif haïtien</w:t>
      </w:r>
      <w:r>
        <w:rPr>
          <w:rFonts w:ascii="Cambria" w:hAnsi="Cambria" w:cs="Cambria"/>
          <w:snapToGrid w:val="0"/>
          <w:sz w:val="24"/>
          <w:szCs w:val="24"/>
        </w:rPr>
        <w:t xml:space="preserve"> </w:t>
      </w:r>
      <w:r w:rsidR="00902944">
        <w:rPr>
          <w:rFonts w:ascii="Cambria" w:hAnsi="Cambria" w:cs="Cambria"/>
          <w:snapToGrid w:val="0"/>
          <w:sz w:val="24"/>
          <w:szCs w:val="24"/>
          <w:highlight w:val="yellow"/>
        </w:rPr>
        <w:t>(Pierre Toussaint, James Féthière et</w:t>
      </w:r>
      <w:r>
        <w:rPr>
          <w:rFonts w:ascii="Cambria" w:hAnsi="Cambria" w:cs="Cambria"/>
          <w:snapToGrid w:val="0"/>
          <w:sz w:val="24"/>
          <w:szCs w:val="24"/>
          <w:highlight w:val="yellow"/>
        </w:rPr>
        <w:t xml:space="preserve"> </w:t>
      </w:r>
      <w:r w:rsidR="00FA3752" w:rsidRPr="00535DA5">
        <w:rPr>
          <w:rFonts w:ascii="Cambria" w:hAnsi="Cambria" w:cs="Cambria"/>
          <w:snapToGrid w:val="0"/>
          <w:sz w:val="24"/>
          <w:szCs w:val="24"/>
          <w:highlight w:val="yellow"/>
        </w:rPr>
        <w:t>Carine</w:t>
      </w:r>
      <w:r w:rsidR="00FA3752">
        <w:rPr>
          <w:rFonts w:ascii="Cambria" w:hAnsi="Cambria" w:cs="Cambria"/>
          <w:snapToGrid w:val="0"/>
          <w:sz w:val="24"/>
          <w:szCs w:val="24"/>
        </w:rPr>
        <w:t xml:space="preserve"> </w:t>
      </w:r>
      <w:r w:rsidR="00FA3752" w:rsidRPr="00535DA5">
        <w:rPr>
          <w:rFonts w:ascii="Cambria" w:hAnsi="Cambria" w:cs="Cambria"/>
          <w:snapToGrid w:val="0"/>
          <w:sz w:val="24"/>
          <w:szCs w:val="24"/>
          <w:highlight w:val="yellow"/>
        </w:rPr>
        <w:t>Bernadel</w:t>
      </w:r>
    </w:p>
    <w:p w14:paraId="7577FAD8" w14:textId="77777777" w:rsidR="0066121B" w:rsidRDefault="0066121B" w:rsidP="007858C9">
      <w:pPr>
        <w:pStyle w:val="Corpsdetexte2"/>
        <w:spacing w:after="0" w:line="240" w:lineRule="auto"/>
        <w:rPr>
          <w:rFonts w:ascii="Cambria" w:hAnsi="Cambria" w:cs="Cambria"/>
          <w:snapToGrid w:val="0"/>
          <w:sz w:val="24"/>
          <w:szCs w:val="24"/>
        </w:rPr>
      </w:pPr>
    </w:p>
    <w:p w14:paraId="16DF2AFB" w14:textId="77777777" w:rsidR="0016560B" w:rsidRDefault="00FE0CC3" w:rsidP="007858C9">
      <w:pPr>
        <w:pStyle w:val="Corpsdetexte2"/>
        <w:spacing w:after="0" w:line="240" w:lineRule="auto"/>
        <w:rPr>
          <w:rFonts w:cs="Cambria"/>
          <w:snapToGrid w:val="0"/>
          <w:sz w:val="24"/>
          <w:szCs w:val="24"/>
        </w:rPr>
      </w:pPr>
      <w:r>
        <w:rPr>
          <w:rFonts w:cs="Cambria"/>
          <w:snapToGrid w:val="0"/>
          <w:sz w:val="24"/>
          <w:szCs w:val="24"/>
        </w:rPr>
        <w:t>De 2019</w:t>
      </w:r>
      <w:r w:rsidR="002836D9">
        <w:rPr>
          <w:rFonts w:cs="Cambria"/>
          <w:snapToGrid w:val="0"/>
          <w:sz w:val="24"/>
          <w:szCs w:val="24"/>
        </w:rPr>
        <w:t xml:space="preserve"> à 2022</w:t>
      </w:r>
      <w:r w:rsidR="0066121B" w:rsidRPr="00F85611">
        <w:rPr>
          <w:rFonts w:cs="Cambria"/>
          <w:snapToGrid w:val="0"/>
          <w:sz w:val="24"/>
          <w:szCs w:val="24"/>
        </w:rPr>
        <w:t xml:space="preserve">, le Comité système éducatif haïtien </w:t>
      </w:r>
      <w:r w:rsidR="0016560B">
        <w:rPr>
          <w:rFonts w:cs="Cambria"/>
          <w:snapToGrid w:val="0"/>
          <w:sz w:val="24"/>
          <w:szCs w:val="24"/>
        </w:rPr>
        <w:t xml:space="preserve">a été plutôt en action avec le Centre de la petite enfance Paul Gérin-Lajoie et l’École fondamentale Anne-Nelly Saint-Preux. </w:t>
      </w:r>
    </w:p>
    <w:p w14:paraId="0A809210" w14:textId="77777777" w:rsidR="0016560B" w:rsidRDefault="0016560B" w:rsidP="007858C9">
      <w:pPr>
        <w:pStyle w:val="Corpsdetexte2"/>
        <w:spacing w:after="0" w:line="240" w:lineRule="auto"/>
        <w:rPr>
          <w:rFonts w:cs="Cambria"/>
          <w:snapToGrid w:val="0"/>
          <w:sz w:val="24"/>
          <w:szCs w:val="24"/>
        </w:rPr>
      </w:pPr>
      <w:r>
        <w:rPr>
          <w:rFonts w:cs="Cambria"/>
          <w:snapToGrid w:val="0"/>
          <w:sz w:val="24"/>
          <w:szCs w:val="24"/>
        </w:rPr>
        <w:t>Durant les dernières années, le CPE a accueilli en moyenn</w:t>
      </w:r>
      <w:r w:rsidR="00FE0CC3">
        <w:rPr>
          <w:rFonts w:cs="Cambria"/>
          <w:snapToGrid w:val="0"/>
          <w:sz w:val="24"/>
          <w:szCs w:val="24"/>
        </w:rPr>
        <w:t>e 35</w:t>
      </w:r>
      <w:r w:rsidR="00FA3752">
        <w:rPr>
          <w:rFonts w:cs="Cambria"/>
          <w:snapToGrid w:val="0"/>
          <w:sz w:val="24"/>
          <w:szCs w:val="24"/>
        </w:rPr>
        <w:t xml:space="preserve"> nouveaux enfants de 3-4</w:t>
      </w:r>
      <w:r w:rsidR="00FE0CC3">
        <w:rPr>
          <w:rFonts w:cs="Cambria"/>
          <w:snapToGrid w:val="0"/>
          <w:sz w:val="24"/>
          <w:szCs w:val="24"/>
        </w:rPr>
        <w:t xml:space="preserve"> </w:t>
      </w:r>
      <w:r w:rsidR="00FA3752">
        <w:rPr>
          <w:rFonts w:cs="Cambria"/>
          <w:snapToGrid w:val="0"/>
          <w:sz w:val="24"/>
          <w:szCs w:val="24"/>
        </w:rPr>
        <w:t>ans et l’école fondamentale accueille chaque année, une nouvelle classe.</w:t>
      </w:r>
      <w:r>
        <w:rPr>
          <w:rFonts w:cs="Cambria"/>
          <w:snapToGrid w:val="0"/>
          <w:sz w:val="24"/>
          <w:szCs w:val="24"/>
        </w:rPr>
        <w:t xml:space="preserve"> </w:t>
      </w:r>
    </w:p>
    <w:p w14:paraId="0170301B" w14:textId="77777777" w:rsidR="0066121B" w:rsidRPr="00F85611" w:rsidRDefault="0066121B" w:rsidP="007858C9">
      <w:pPr>
        <w:pStyle w:val="Corpsdetexte2"/>
        <w:spacing w:after="0" w:line="240" w:lineRule="auto"/>
        <w:rPr>
          <w:rFonts w:cs="Cambria"/>
          <w:snapToGrid w:val="0"/>
          <w:sz w:val="24"/>
          <w:szCs w:val="24"/>
        </w:rPr>
      </w:pPr>
    </w:p>
    <w:p w14:paraId="47F22971" w14:textId="77777777" w:rsidR="0066121B" w:rsidRPr="00F85611" w:rsidRDefault="0066121B" w:rsidP="007858C9">
      <w:pPr>
        <w:pStyle w:val="Corpsdetexte2"/>
        <w:spacing w:after="0" w:line="240" w:lineRule="auto"/>
        <w:rPr>
          <w:rFonts w:cs="Cambria"/>
          <w:snapToGrid w:val="0"/>
          <w:sz w:val="24"/>
          <w:szCs w:val="24"/>
        </w:rPr>
      </w:pPr>
      <w:r w:rsidRPr="00F85611">
        <w:rPr>
          <w:rFonts w:cs="Cambria"/>
          <w:snapToGrid w:val="0"/>
          <w:sz w:val="24"/>
          <w:szCs w:val="24"/>
        </w:rPr>
        <w:t>4.5.1 Le Centre de la Petite enfance</w:t>
      </w:r>
      <w:r w:rsidR="001669C5" w:rsidRPr="00F85611">
        <w:rPr>
          <w:rFonts w:cs="Cambria"/>
          <w:snapToGrid w:val="0"/>
          <w:sz w:val="24"/>
          <w:szCs w:val="24"/>
        </w:rPr>
        <w:t xml:space="preserve"> Paul Gérin-Lajoie</w:t>
      </w:r>
    </w:p>
    <w:p w14:paraId="302C9F48" w14:textId="77777777" w:rsidR="00A45E14" w:rsidRPr="00F85611" w:rsidRDefault="00FE0CC3" w:rsidP="007858C9">
      <w:pPr>
        <w:pStyle w:val="Corpsdetexte2"/>
        <w:spacing w:after="0" w:line="240" w:lineRule="auto"/>
        <w:rPr>
          <w:rFonts w:cs="Cambria"/>
          <w:snapToGrid w:val="0"/>
          <w:sz w:val="24"/>
          <w:szCs w:val="24"/>
        </w:rPr>
      </w:pPr>
      <w:r>
        <w:rPr>
          <w:rFonts w:cs="Cambria"/>
          <w:snapToGrid w:val="0"/>
          <w:sz w:val="24"/>
          <w:szCs w:val="24"/>
        </w:rPr>
        <w:t>Permettez-nous de rappeler que l</w:t>
      </w:r>
      <w:r w:rsidR="00A45E14" w:rsidRPr="00F85611">
        <w:rPr>
          <w:rFonts w:cs="Cambria"/>
          <w:snapToGrid w:val="0"/>
          <w:sz w:val="24"/>
          <w:szCs w:val="24"/>
        </w:rPr>
        <w:t>es travaux de construction ont démarré en avril 2016 et en novembre de la même année, le CPE accueillait ses premiers enfants. Dans le Rapport de 2017</w:t>
      </w:r>
      <w:r w:rsidR="00FF5848" w:rsidRPr="00F85611">
        <w:rPr>
          <w:rStyle w:val="Appelnotedebasdep"/>
          <w:rFonts w:cs="Cambria"/>
          <w:snapToGrid w:val="0"/>
          <w:sz w:val="24"/>
          <w:szCs w:val="24"/>
        </w:rPr>
        <w:footnoteReference w:id="1"/>
      </w:r>
      <w:r w:rsidR="00A45E14" w:rsidRPr="00F85611">
        <w:rPr>
          <w:rFonts w:cs="Cambria"/>
          <w:snapToGrid w:val="0"/>
          <w:sz w:val="24"/>
          <w:szCs w:val="24"/>
        </w:rPr>
        <w:t>on peut lire ceci :</w:t>
      </w:r>
    </w:p>
    <w:p w14:paraId="3AE75A2F" w14:textId="77777777" w:rsidR="00A45E14" w:rsidRPr="00F85611" w:rsidRDefault="00A45E14" w:rsidP="00A45E14">
      <w:pPr>
        <w:pStyle w:val="Default"/>
        <w:rPr>
          <w:rFonts w:asciiTheme="minorHAnsi" w:hAnsiTheme="minorHAnsi"/>
          <w:snapToGrid w:val="0"/>
        </w:rPr>
      </w:pPr>
    </w:p>
    <w:p w14:paraId="587B8C6C" w14:textId="77777777" w:rsidR="00A45E14" w:rsidRPr="00F85611" w:rsidRDefault="00A45E14" w:rsidP="00A45E14">
      <w:pPr>
        <w:pStyle w:val="Default"/>
        <w:rPr>
          <w:rFonts w:asciiTheme="minorHAnsi" w:hAnsiTheme="minorHAnsi"/>
          <w:i/>
        </w:rPr>
      </w:pPr>
      <w:r w:rsidRPr="00F85611">
        <w:rPr>
          <w:rFonts w:asciiTheme="minorHAnsi" w:hAnsiTheme="minorHAnsi"/>
          <w:i/>
          <w:snapToGrid w:val="0"/>
        </w:rPr>
        <w:t xml:space="preserve">« </w:t>
      </w:r>
      <w:r w:rsidRPr="00F85611">
        <w:rPr>
          <w:rFonts w:asciiTheme="minorHAnsi" w:hAnsiTheme="minorHAnsi"/>
          <w:i/>
        </w:rPr>
        <w:t xml:space="preserve">Le 13 janvier 2016, la première pierre de la Cité du savoir a été posée à Génipailler en présence de plus de 1000 personnes. Au mois d’avril 2016, les travaux de construction du Centre de la petite enfance Paul Gérin-Lajoie ont débuté, en trois phases successives. Le 5 octobre 2016, après l’achèvement de la phase 1, le CPE a ouvert ses portes en accueillant 35 enfants de la région âgés de 3 et 4 ans. </w:t>
      </w:r>
      <w:r w:rsidR="00FA3752">
        <w:rPr>
          <w:rFonts w:asciiTheme="minorHAnsi" w:hAnsiTheme="minorHAnsi"/>
          <w:i/>
        </w:rPr>
        <w:t>»</w:t>
      </w:r>
    </w:p>
    <w:p w14:paraId="16C6F2CA" w14:textId="77777777" w:rsidR="001669C5" w:rsidRPr="00F85611" w:rsidRDefault="001669C5" w:rsidP="00FF5848">
      <w:pPr>
        <w:pStyle w:val="Default"/>
        <w:rPr>
          <w:rFonts w:asciiTheme="minorHAnsi" w:hAnsiTheme="minorHAnsi"/>
        </w:rPr>
      </w:pPr>
    </w:p>
    <w:p w14:paraId="695CE3E8" w14:textId="77777777" w:rsidR="00FF5848" w:rsidRPr="00F85611" w:rsidRDefault="00FF5848" w:rsidP="00FA3752">
      <w:pPr>
        <w:pStyle w:val="Default"/>
        <w:jc w:val="both"/>
        <w:rPr>
          <w:rFonts w:asciiTheme="minorHAnsi" w:hAnsiTheme="minorHAnsi"/>
        </w:rPr>
      </w:pPr>
      <w:r w:rsidRPr="00F85611">
        <w:rPr>
          <w:rFonts w:asciiTheme="minorHAnsi" w:hAnsiTheme="minorHAnsi"/>
        </w:rPr>
        <w:t>La construction du CPE s’est poursuivie au cours de l’année 2017. Le 7 avril 2017, nous avons inauguré le CPE dont les 3 bâtiments ont été complétés dans les jours précédents. Pour en savoir davantage</w:t>
      </w:r>
      <w:r w:rsidR="001669C5" w:rsidRPr="00F85611">
        <w:rPr>
          <w:rFonts w:asciiTheme="minorHAnsi" w:hAnsiTheme="minorHAnsi"/>
        </w:rPr>
        <w:t xml:space="preserve"> sur l’avancement du projet</w:t>
      </w:r>
      <w:r w:rsidRPr="00F85611">
        <w:rPr>
          <w:rFonts w:asciiTheme="minorHAnsi" w:hAnsiTheme="minorHAnsi"/>
        </w:rPr>
        <w:t xml:space="preserve">, consultez l’adresse suivante : </w:t>
      </w:r>
      <w:hyperlink r:id="rId8" w:history="1">
        <w:r w:rsidRPr="00F85611">
          <w:rPr>
            <w:rStyle w:val="Lienhypertexte"/>
            <w:rFonts w:asciiTheme="minorHAnsi" w:hAnsiTheme="minorHAnsi"/>
          </w:rPr>
          <w:t>http://www.pigran.org/pdf/communique-fr.pdf</w:t>
        </w:r>
      </w:hyperlink>
    </w:p>
    <w:p w14:paraId="2BA021C9" w14:textId="77777777" w:rsidR="00FF5848" w:rsidRPr="00F85611" w:rsidRDefault="00FF5848" w:rsidP="00FF5848">
      <w:pPr>
        <w:pStyle w:val="Default"/>
        <w:rPr>
          <w:rFonts w:asciiTheme="minorHAnsi" w:hAnsiTheme="minorHAnsi"/>
          <w:i/>
          <w:snapToGrid w:val="0"/>
        </w:rPr>
      </w:pPr>
    </w:p>
    <w:p w14:paraId="393CE214" w14:textId="77777777" w:rsidR="0092485D" w:rsidRPr="00F85611" w:rsidRDefault="001669C5" w:rsidP="00FA3752">
      <w:pPr>
        <w:pStyle w:val="Corpsdetexte2"/>
        <w:spacing w:after="0" w:line="240" w:lineRule="auto"/>
        <w:jc w:val="both"/>
        <w:rPr>
          <w:rFonts w:cs="Cambria"/>
          <w:snapToGrid w:val="0"/>
          <w:sz w:val="24"/>
          <w:szCs w:val="24"/>
        </w:rPr>
      </w:pPr>
      <w:r w:rsidRPr="00F85611">
        <w:rPr>
          <w:rFonts w:cs="Cambria"/>
          <w:snapToGrid w:val="0"/>
          <w:sz w:val="24"/>
          <w:szCs w:val="24"/>
        </w:rPr>
        <w:t xml:space="preserve">De plus, nous avons organisé dans le cadre de </w:t>
      </w:r>
      <w:proofErr w:type="spellStart"/>
      <w:r w:rsidRPr="00F85611">
        <w:rPr>
          <w:rFonts w:cs="Cambria"/>
          <w:snapToGrid w:val="0"/>
          <w:sz w:val="24"/>
          <w:szCs w:val="24"/>
        </w:rPr>
        <w:t>Pigran</w:t>
      </w:r>
      <w:proofErr w:type="spellEnd"/>
      <w:r w:rsidRPr="00F85611">
        <w:rPr>
          <w:rFonts w:cs="Cambria"/>
          <w:snapToGrid w:val="0"/>
          <w:sz w:val="24"/>
          <w:szCs w:val="24"/>
        </w:rPr>
        <w:t xml:space="preserve"> 2018, le premier symposium international en éducation à la petite enfance avec la participation de l’UNICEF. Plus de trois cents personnes ont participé aux différentes activités, ateliers, séminaires et conférences, par vidéoconférences avec personnes du Québec. </w:t>
      </w:r>
      <w:r w:rsidR="00FA3752">
        <w:rPr>
          <w:rFonts w:cs="Cambria"/>
          <w:snapToGrid w:val="0"/>
          <w:sz w:val="24"/>
          <w:szCs w:val="24"/>
        </w:rPr>
        <w:t>Nous pensons organiser le 2</w:t>
      </w:r>
      <w:r w:rsidR="00FA3752" w:rsidRPr="00FA3752">
        <w:rPr>
          <w:rFonts w:cs="Cambria"/>
          <w:snapToGrid w:val="0"/>
          <w:sz w:val="24"/>
          <w:szCs w:val="24"/>
          <w:vertAlign w:val="superscript"/>
        </w:rPr>
        <w:t>e</w:t>
      </w:r>
      <w:r w:rsidR="00FA3752">
        <w:rPr>
          <w:rFonts w:cs="Cambria"/>
          <w:snapToGrid w:val="0"/>
          <w:sz w:val="24"/>
          <w:szCs w:val="24"/>
        </w:rPr>
        <w:t xml:space="preserve"> symposium international en éducation à la petite enfance en avril 2023.</w:t>
      </w:r>
    </w:p>
    <w:p w14:paraId="6FB9ECBC" w14:textId="77777777" w:rsidR="0092485D" w:rsidRPr="00F85611" w:rsidRDefault="0092485D" w:rsidP="007858C9">
      <w:pPr>
        <w:pStyle w:val="Corpsdetexte2"/>
        <w:spacing w:after="0" w:line="240" w:lineRule="auto"/>
        <w:rPr>
          <w:rFonts w:cs="Cambria"/>
          <w:snapToGrid w:val="0"/>
          <w:sz w:val="24"/>
          <w:szCs w:val="24"/>
        </w:rPr>
      </w:pPr>
    </w:p>
    <w:p w14:paraId="4ABBCF79" w14:textId="77777777" w:rsidR="0066121B" w:rsidRPr="00F85611" w:rsidRDefault="0066121B" w:rsidP="007858C9">
      <w:pPr>
        <w:pStyle w:val="Corpsdetexte2"/>
        <w:spacing w:after="0" w:line="240" w:lineRule="auto"/>
        <w:rPr>
          <w:rFonts w:cs="Cambria"/>
          <w:snapToGrid w:val="0"/>
          <w:sz w:val="24"/>
          <w:szCs w:val="24"/>
        </w:rPr>
      </w:pPr>
      <w:r w:rsidRPr="00F85611">
        <w:rPr>
          <w:rFonts w:cs="Cambria"/>
          <w:snapToGrid w:val="0"/>
          <w:sz w:val="24"/>
          <w:szCs w:val="24"/>
        </w:rPr>
        <w:t>4.5.2 L’École fondamentale</w:t>
      </w:r>
      <w:r w:rsidR="00FA3752">
        <w:rPr>
          <w:rFonts w:cs="Cambria"/>
          <w:snapToGrid w:val="0"/>
          <w:sz w:val="24"/>
          <w:szCs w:val="24"/>
        </w:rPr>
        <w:t xml:space="preserve"> Anne-Nelly Saint-Preux</w:t>
      </w:r>
    </w:p>
    <w:p w14:paraId="22133372" w14:textId="77777777" w:rsidR="00FF5848" w:rsidRPr="00F85611" w:rsidRDefault="00FF5848" w:rsidP="007858C9">
      <w:pPr>
        <w:pStyle w:val="Corpsdetexte2"/>
        <w:spacing w:after="0" w:line="240" w:lineRule="auto"/>
        <w:rPr>
          <w:rFonts w:cs="Cambria"/>
          <w:snapToGrid w:val="0"/>
          <w:sz w:val="24"/>
          <w:szCs w:val="24"/>
        </w:rPr>
      </w:pPr>
    </w:p>
    <w:p w14:paraId="55A951C3" w14:textId="77777777" w:rsidR="00FF5848" w:rsidRPr="00F85611" w:rsidRDefault="00FF5848" w:rsidP="00FA3752">
      <w:pPr>
        <w:pStyle w:val="Corpsdetexte2"/>
        <w:spacing w:after="0" w:line="240" w:lineRule="auto"/>
        <w:jc w:val="both"/>
        <w:rPr>
          <w:rFonts w:cs="Cambria"/>
          <w:snapToGrid w:val="0"/>
          <w:sz w:val="24"/>
          <w:szCs w:val="24"/>
        </w:rPr>
      </w:pPr>
      <w:r w:rsidRPr="00F85611">
        <w:rPr>
          <w:rFonts w:cs="Cambria"/>
          <w:snapToGrid w:val="0"/>
          <w:sz w:val="24"/>
          <w:szCs w:val="24"/>
        </w:rPr>
        <w:t>Les enfants qui ont fréquenté le CPE dès 2016 ont eu l’âge d’entrer à la maternelle et en première année de l’école fondamentale en septembre 2018. Pour cela, il fallait préparer le terrain et accueillir les 47 enfants dont, 25 à la maternelle et 22 en première année</w:t>
      </w:r>
      <w:r w:rsidR="001669C5" w:rsidRPr="00F85611">
        <w:rPr>
          <w:rFonts w:cs="Cambria"/>
          <w:snapToGrid w:val="0"/>
          <w:sz w:val="24"/>
          <w:szCs w:val="24"/>
        </w:rPr>
        <w:t xml:space="preserve"> de l’école fondamentale</w:t>
      </w:r>
      <w:r w:rsidRPr="00F85611">
        <w:rPr>
          <w:rFonts w:cs="Cambria"/>
          <w:snapToGrid w:val="0"/>
          <w:sz w:val="24"/>
          <w:szCs w:val="24"/>
        </w:rPr>
        <w:t>.</w:t>
      </w:r>
      <w:r w:rsidR="001669C5" w:rsidRPr="00F85611">
        <w:rPr>
          <w:rFonts w:cs="Cambria"/>
          <w:snapToGrid w:val="0"/>
          <w:sz w:val="24"/>
          <w:szCs w:val="24"/>
        </w:rPr>
        <w:t xml:space="preserve"> Le comité du système éducatif s’est transformé en comité de rédaction du programme avec le souci de proposer une école fondamentale, modèle pour la grande région nord.</w:t>
      </w:r>
    </w:p>
    <w:p w14:paraId="5BB28C44" w14:textId="77777777" w:rsidR="008A4259" w:rsidRPr="00F85611" w:rsidRDefault="008A4259" w:rsidP="007858C9">
      <w:pPr>
        <w:pStyle w:val="Corpsdetexte2"/>
        <w:spacing w:after="0" w:line="240" w:lineRule="auto"/>
        <w:rPr>
          <w:rFonts w:cs="Cambria"/>
          <w:snapToGrid w:val="0"/>
          <w:sz w:val="24"/>
          <w:szCs w:val="24"/>
        </w:rPr>
      </w:pPr>
    </w:p>
    <w:p w14:paraId="6BBBF227" w14:textId="77777777" w:rsidR="008A4259" w:rsidRPr="00F85611" w:rsidRDefault="008A4259" w:rsidP="007858C9">
      <w:pPr>
        <w:pStyle w:val="Corpsdetexte2"/>
        <w:spacing w:after="0" w:line="240" w:lineRule="auto"/>
        <w:rPr>
          <w:rFonts w:cs="Cambria"/>
          <w:snapToGrid w:val="0"/>
          <w:sz w:val="24"/>
          <w:szCs w:val="24"/>
        </w:rPr>
      </w:pPr>
      <w:r w:rsidRPr="00F85611">
        <w:rPr>
          <w:rFonts w:cs="Cambria"/>
          <w:snapToGrid w:val="0"/>
          <w:sz w:val="24"/>
          <w:szCs w:val="24"/>
        </w:rPr>
        <w:lastRenderedPageBreak/>
        <w:t>Voici la philosophie qui prévaut dans l’école fondamentale de la cité du savoir à Génipailler.</w:t>
      </w:r>
    </w:p>
    <w:p w14:paraId="2445C020" w14:textId="77777777" w:rsidR="008A4259" w:rsidRPr="00F85611" w:rsidRDefault="008A4259" w:rsidP="008A4259">
      <w:pPr>
        <w:spacing w:after="0" w:line="240" w:lineRule="auto"/>
        <w:rPr>
          <w:rFonts w:cs="Cambria"/>
          <w:b/>
          <w:bCs/>
          <w:sz w:val="24"/>
          <w:szCs w:val="24"/>
        </w:rPr>
      </w:pPr>
    </w:p>
    <w:p w14:paraId="22E84C24" w14:textId="77777777" w:rsidR="008A4259" w:rsidRPr="00F85611" w:rsidRDefault="008A4259" w:rsidP="008A4259">
      <w:pPr>
        <w:spacing w:after="0" w:line="240" w:lineRule="auto"/>
        <w:rPr>
          <w:rFonts w:cs="Cambria"/>
          <w:b/>
          <w:bCs/>
          <w:sz w:val="24"/>
          <w:szCs w:val="24"/>
        </w:rPr>
      </w:pPr>
      <w:r w:rsidRPr="00F85611">
        <w:rPr>
          <w:rFonts w:cs="Cambria"/>
          <w:b/>
          <w:bCs/>
          <w:sz w:val="24"/>
          <w:szCs w:val="24"/>
        </w:rPr>
        <w:t>4.5.2.1 Approche philosophique de l’éducation</w:t>
      </w:r>
    </w:p>
    <w:p w14:paraId="44BDC39D" w14:textId="77777777" w:rsidR="008A4259" w:rsidRPr="00F85611" w:rsidRDefault="008A4259" w:rsidP="008A4259">
      <w:pPr>
        <w:spacing w:before="120" w:after="0" w:line="240" w:lineRule="auto"/>
        <w:jc w:val="both"/>
        <w:rPr>
          <w:rFonts w:cs="Cambria"/>
          <w:sz w:val="24"/>
          <w:szCs w:val="24"/>
        </w:rPr>
      </w:pPr>
      <w:r w:rsidRPr="00F85611">
        <w:rPr>
          <w:rFonts w:cs="Cambria"/>
          <w:sz w:val="24"/>
          <w:szCs w:val="24"/>
        </w:rPr>
        <w:t>Sur le plan philosophique, nous adhérons au principe que l’éducation doit préparer le citoyen à jouer efficacement son rôle en tant que source, agent et finalité du développement. En effet, il faut que l’éducation contribue de manière effective au développement. Pour cela, l’enseignement doit puiser ses références dans le milieu, dispenser des connaissances pratiques et faciliter l’accès au marché du travail. L’éducation doit favoriser le développement en formant des citoyens dotés d’un pouvoir d’action dans leur milieu plutôt que le freiner.  A cette fin, l’école fondamentale doit être enracinée dans le milieu, développer les facultés créatrices des élèves et leur donner à tous une égalité de chances de développer leur potentiel.</w:t>
      </w:r>
    </w:p>
    <w:p w14:paraId="3F064343" w14:textId="77777777" w:rsidR="008A4259" w:rsidRPr="00F85611" w:rsidRDefault="008A4259" w:rsidP="008A4259">
      <w:pPr>
        <w:spacing w:before="120" w:after="0" w:line="240" w:lineRule="auto"/>
        <w:jc w:val="both"/>
        <w:rPr>
          <w:rFonts w:cs="Cambria"/>
          <w:sz w:val="24"/>
          <w:szCs w:val="24"/>
        </w:rPr>
      </w:pPr>
      <w:r w:rsidRPr="00F85611">
        <w:rPr>
          <w:rFonts w:cs="Cambria"/>
          <w:sz w:val="24"/>
          <w:szCs w:val="24"/>
        </w:rPr>
        <w:t>Dans un pays en développement comme Haïti et plus précisément dans un milieu rural comme Génipailler, l’éducation doit développer l’esprit de civisme et renforcer le sentiment national, tout en évitant de donner lieu à une exaltation démesurée de tendances nationalistes ou chauvines. Le contenu et la méthodologie de l’éducation doivent favoriser l’intégration de la personne dans son milieu.</w:t>
      </w:r>
    </w:p>
    <w:p w14:paraId="6E4F4A63" w14:textId="77777777" w:rsidR="008A4259" w:rsidRPr="00F85611" w:rsidRDefault="008A4259" w:rsidP="008A4259">
      <w:pPr>
        <w:spacing w:before="120" w:after="0" w:line="240" w:lineRule="auto"/>
        <w:jc w:val="both"/>
        <w:rPr>
          <w:rFonts w:cs="Cambria"/>
          <w:sz w:val="24"/>
          <w:szCs w:val="24"/>
        </w:rPr>
      </w:pPr>
      <w:r w:rsidRPr="00F85611">
        <w:rPr>
          <w:rFonts w:cs="Cambria"/>
          <w:sz w:val="24"/>
          <w:szCs w:val="24"/>
        </w:rPr>
        <w:t>À Génipailler, l’école doit constituer un foyer de culture pour l’ensemble de la communauté, par une éducation concomitante des enfants et des adultes. Pour cela, il faut que l’école développe l’aptitude à penser, à agir et à créer, en mettant à contribution non seulement l’enseignante ou l’enseignant, mais aussi tous les agents du développement. Cette éducation liée à la vie doit reposer sur les trois principes suivants :</w:t>
      </w:r>
    </w:p>
    <w:p w14:paraId="72E5AB20" w14:textId="77777777" w:rsidR="008A4259" w:rsidRPr="00F85611" w:rsidRDefault="008A4259" w:rsidP="008A4259">
      <w:pPr>
        <w:numPr>
          <w:ilvl w:val="0"/>
          <w:numId w:val="2"/>
        </w:numPr>
        <w:spacing w:before="120" w:after="0" w:line="240" w:lineRule="auto"/>
        <w:jc w:val="both"/>
        <w:rPr>
          <w:rFonts w:cs="Cambria"/>
          <w:sz w:val="24"/>
          <w:szCs w:val="24"/>
          <w:lang w:eastAsia="fr-CA"/>
        </w:rPr>
      </w:pPr>
      <w:r w:rsidRPr="00F85611">
        <w:rPr>
          <w:rFonts w:cs="Cambria"/>
          <w:sz w:val="24"/>
          <w:szCs w:val="24"/>
        </w:rPr>
        <w:t xml:space="preserve">Partir des problèmes du milieu et orienter l’enseignement en vue de résoudre ces problèmes </w:t>
      </w:r>
      <w:r w:rsidRPr="00F85611">
        <w:rPr>
          <w:rFonts w:cs="Cambria"/>
          <w:sz w:val="24"/>
          <w:szCs w:val="24"/>
          <w:lang w:eastAsia="fr-CA"/>
        </w:rPr>
        <w:t>;</w:t>
      </w:r>
    </w:p>
    <w:p w14:paraId="6FE2F1DE" w14:textId="77777777" w:rsidR="008A4259" w:rsidRPr="00F85611" w:rsidRDefault="008A4259" w:rsidP="008A4259">
      <w:pPr>
        <w:numPr>
          <w:ilvl w:val="0"/>
          <w:numId w:val="2"/>
        </w:numPr>
        <w:spacing w:before="120" w:after="0" w:line="240" w:lineRule="auto"/>
        <w:jc w:val="both"/>
        <w:rPr>
          <w:rFonts w:cs="Cambria"/>
          <w:sz w:val="24"/>
          <w:szCs w:val="24"/>
          <w:lang w:eastAsia="fr-CA"/>
        </w:rPr>
      </w:pPr>
      <w:r w:rsidRPr="00F85611">
        <w:rPr>
          <w:rFonts w:cs="Cambria"/>
          <w:sz w:val="24"/>
          <w:szCs w:val="24"/>
        </w:rPr>
        <w:t xml:space="preserve">Former l’apprenant par des activités concrètes </w:t>
      </w:r>
      <w:r w:rsidRPr="00F85611">
        <w:rPr>
          <w:rFonts w:cs="Cambria"/>
          <w:sz w:val="24"/>
          <w:szCs w:val="24"/>
          <w:lang w:eastAsia="fr-CA"/>
        </w:rPr>
        <w:t>;</w:t>
      </w:r>
    </w:p>
    <w:p w14:paraId="7065CC9A" w14:textId="77777777" w:rsidR="008A4259" w:rsidRPr="00F85611" w:rsidRDefault="008A4259" w:rsidP="008A4259">
      <w:pPr>
        <w:numPr>
          <w:ilvl w:val="0"/>
          <w:numId w:val="2"/>
        </w:numPr>
        <w:spacing w:before="120" w:after="0" w:line="240" w:lineRule="auto"/>
        <w:jc w:val="both"/>
        <w:rPr>
          <w:rFonts w:cs="Cambria"/>
          <w:sz w:val="24"/>
          <w:szCs w:val="24"/>
          <w:lang w:eastAsia="fr-CA"/>
        </w:rPr>
      </w:pPr>
      <w:r w:rsidRPr="00F85611">
        <w:rPr>
          <w:rFonts w:cs="Cambria"/>
          <w:sz w:val="24"/>
          <w:szCs w:val="24"/>
        </w:rPr>
        <w:t>Développer chez les élèves une attitude favorable à la science et permettre l’apprentissage de la méthode scientifique</w:t>
      </w:r>
      <w:r w:rsidRPr="00F85611">
        <w:rPr>
          <w:rFonts w:cs="Cambria"/>
          <w:sz w:val="24"/>
          <w:szCs w:val="24"/>
          <w:lang w:eastAsia="fr-CA"/>
        </w:rPr>
        <w:t>.</w:t>
      </w:r>
    </w:p>
    <w:p w14:paraId="0C673300" w14:textId="77777777" w:rsidR="008A4259" w:rsidRPr="00F85611" w:rsidRDefault="008A4259" w:rsidP="008A4259">
      <w:pPr>
        <w:spacing w:before="240" w:after="0" w:line="240" w:lineRule="auto"/>
        <w:jc w:val="both"/>
        <w:rPr>
          <w:rFonts w:cs="Cambria"/>
          <w:color w:val="FF0000"/>
          <w:sz w:val="24"/>
          <w:szCs w:val="24"/>
        </w:rPr>
      </w:pPr>
      <w:r w:rsidRPr="00F85611">
        <w:rPr>
          <w:rFonts w:cs="Cambria"/>
          <w:sz w:val="24"/>
          <w:szCs w:val="24"/>
        </w:rPr>
        <w:t>Apprendre la méthode scientifique au niveau de l’école fondamentale, cela signifie :</w:t>
      </w:r>
    </w:p>
    <w:p w14:paraId="6E1C2EA2" w14:textId="77777777" w:rsidR="008A4259" w:rsidRPr="00F85611" w:rsidRDefault="008A4259" w:rsidP="008A4259">
      <w:pPr>
        <w:pStyle w:val="Paragraphedeliste"/>
        <w:numPr>
          <w:ilvl w:val="0"/>
          <w:numId w:val="1"/>
        </w:numPr>
        <w:spacing w:before="120" w:after="0" w:line="240" w:lineRule="auto"/>
        <w:jc w:val="both"/>
        <w:rPr>
          <w:rFonts w:asciiTheme="minorHAnsi" w:hAnsiTheme="minorHAnsi" w:cs="Cambria"/>
          <w:sz w:val="24"/>
          <w:szCs w:val="24"/>
        </w:rPr>
      </w:pPr>
      <w:r w:rsidRPr="00F85611">
        <w:rPr>
          <w:rFonts w:asciiTheme="minorHAnsi" w:hAnsiTheme="minorHAnsi" w:cs="Cambria"/>
          <w:sz w:val="24"/>
          <w:szCs w:val="24"/>
        </w:rPr>
        <w:t>Rendre l’élève apte à observer et à raisonner de manière scientifique, i.e. avec rigueur, objectivité et cohérence, en se gardant de toute interprétation métaphysique aussi bien que de la mystification de la science et de la technologie ;</w:t>
      </w:r>
    </w:p>
    <w:p w14:paraId="4A36006D" w14:textId="77777777" w:rsidR="008A4259" w:rsidRPr="00F85611" w:rsidRDefault="008A4259" w:rsidP="008A4259">
      <w:pPr>
        <w:numPr>
          <w:ilvl w:val="0"/>
          <w:numId w:val="1"/>
        </w:numPr>
        <w:spacing w:before="120" w:after="0" w:line="240" w:lineRule="auto"/>
        <w:jc w:val="both"/>
        <w:rPr>
          <w:rFonts w:cs="Cambria"/>
          <w:sz w:val="24"/>
          <w:szCs w:val="24"/>
          <w:lang w:eastAsia="fr-CA"/>
        </w:rPr>
      </w:pPr>
      <w:r w:rsidRPr="00F85611">
        <w:rPr>
          <w:rFonts w:cs="Cambria"/>
          <w:sz w:val="24"/>
          <w:szCs w:val="24"/>
        </w:rPr>
        <w:t>Développer l’esprit critique et logique face aux divers aspects de la vie ;</w:t>
      </w:r>
    </w:p>
    <w:p w14:paraId="14BB2DF1" w14:textId="77777777" w:rsidR="008A4259" w:rsidRPr="00F85611" w:rsidRDefault="008A4259" w:rsidP="008A4259">
      <w:pPr>
        <w:numPr>
          <w:ilvl w:val="0"/>
          <w:numId w:val="1"/>
        </w:numPr>
        <w:spacing w:before="120" w:after="0" w:line="240" w:lineRule="auto"/>
        <w:jc w:val="both"/>
        <w:rPr>
          <w:rFonts w:cs="Cambria"/>
          <w:sz w:val="24"/>
          <w:szCs w:val="24"/>
          <w:lang w:eastAsia="fr-CA"/>
        </w:rPr>
      </w:pPr>
      <w:r w:rsidRPr="00F85611">
        <w:rPr>
          <w:rFonts w:cs="Cambria"/>
          <w:sz w:val="24"/>
          <w:szCs w:val="24"/>
        </w:rPr>
        <w:t>Faire en sorte que l’attitude et les connaissances scientifiques acquises à l’école fondamentale débouchent sur une nouvelle culture au service du développement</w:t>
      </w:r>
      <w:r w:rsidRPr="00F85611">
        <w:rPr>
          <w:rFonts w:cs="Cambria"/>
          <w:sz w:val="24"/>
          <w:szCs w:val="24"/>
          <w:lang w:eastAsia="fr-CA"/>
        </w:rPr>
        <w:t>.</w:t>
      </w:r>
    </w:p>
    <w:p w14:paraId="6BDE2FF2" w14:textId="77777777" w:rsidR="008A4259" w:rsidRPr="00F85611" w:rsidRDefault="008A4259" w:rsidP="008A4259">
      <w:pPr>
        <w:spacing w:before="240" w:after="0" w:line="240" w:lineRule="auto"/>
        <w:jc w:val="both"/>
        <w:rPr>
          <w:rFonts w:cs="Cambria"/>
          <w:b/>
          <w:bCs/>
          <w:sz w:val="24"/>
          <w:szCs w:val="24"/>
        </w:rPr>
      </w:pPr>
      <w:r w:rsidRPr="00F85611">
        <w:rPr>
          <w:rFonts w:cs="Cambria"/>
          <w:b/>
          <w:bCs/>
          <w:sz w:val="24"/>
          <w:szCs w:val="24"/>
        </w:rPr>
        <w:lastRenderedPageBreak/>
        <w:t>L’École fondamentale doit sensibiliser l’élève aux trois principes susmentionnés, à chacun des cycles d’enseignement, selon une progression qui prendra en compte le développement cognitif et affectif des élèves.</w:t>
      </w:r>
    </w:p>
    <w:p w14:paraId="45E235FF" w14:textId="77777777" w:rsidR="008A4259" w:rsidRDefault="008A4259" w:rsidP="008A4259">
      <w:pPr>
        <w:spacing w:before="240" w:after="0" w:line="240" w:lineRule="auto"/>
        <w:jc w:val="both"/>
        <w:rPr>
          <w:rFonts w:cs="Cambria"/>
          <w:sz w:val="24"/>
          <w:szCs w:val="24"/>
        </w:rPr>
      </w:pPr>
      <w:r w:rsidRPr="00F85611">
        <w:rPr>
          <w:rFonts w:cs="Cambria"/>
          <w:sz w:val="24"/>
          <w:szCs w:val="24"/>
        </w:rPr>
        <w:t>Il faut enfin que l’école développe les facultés créatrices des individus, qu’elle leur donne à tous des chances égales. En ce sens, les langues d’enseignement seront le créole et le français.</w:t>
      </w:r>
    </w:p>
    <w:p w14:paraId="123E64CF" w14:textId="77777777" w:rsidR="00FE0CC3" w:rsidRPr="00F85611" w:rsidRDefault="00FE0CC3" w:rsidP="008A4259">
      <w:pPr>
        <w:spacing w:before="240" w:after="0" w:line="240" w:lineRule="auto"/>
        <w:jc w:val="both"/>
        <w:rPr>
          <w:rFonts w:cs="Cambria"/>
          <w:sz w:val="24"/>
          <w:szCs w:val="24"/>
        </w:rPr>
      </w:pPr>
    </w:p>
    <w:p w14:paraId="7EAE259F" w14:textId="77777777" w:rsidR="008A4259" w:rsidRPr="00F85611" w:rsidRDefault="008A4259" w:rsidP="008A4259">
      <w:pPr>
        <w:spacing w:after="0" w:line="240" w:lineRule="auto"/>
        <w:rPr>
          <w:rFonts w:cs="Cambria"/>
          <w:b/>
          <w:bCs/>
          <w:sz w:val="24"/>
          <w:szCs w:val="24"/>
        </w:rPr>
      </w:pPr>
      <w:r w:rsidRPr="00F85611">
        <w:rPr>
          <w:rFonts w:cs="Cambria"/>
          <w:b/>
          <w:bCs/>
          <w:sz w:val="24"/>
          <w:szCs w:val="24"/>
        </w:rPr>
        <w:t>4.5.2.2.  Mission, valeurs et vision</w:t>
      </w:r>
    </w:p>
    <w:p w14:paraId="79E64F73" w14:textId="77777777" w:rsidR="008A4259" w:rsidRPr="00F85611" w:rsidRDefault="008A4259" w:rsidP="008A4259">
      <w:pPr>
        <w:pStyle w:val="NormalWeb"/>
        <w:spacing w:before="120" w:beforeAutospacing="0" w:after="0" w:afterAutospacing="0"/>
        <w:jc w:val="both"/>
        <w:rPr>
          <w:rFonts w:asciiTheme="minorHAnsi" w:hAnsiTheme="minorHAnsi" w:cs="Cambria"/>
          <w:lang w:val="fr-FR"/>
        </w:rPr>
      </w:pPr>
      <w:r w:rsidRPr="00F85611">
        <w:rPr>
          <w:rFonts w:asciiTheme="minorHAnsi" w:hAnsiTheme="minorHAnsi" w:cs="Cambria"/>
          <w:lang w:val="fr-FR"/>
        </w:rPr>
        <w:t xml:space="preserve">La </w:t>
      </w:r>
      <w:r w:rsidRPr="00F85611">
        <w:rPr>
          <w:rFonts w:asciiTheme="minorHAnsi" w:hAnsiTheme="minorHAnsi" w:cs="Cambria"/>
          <w:b/>
          <w:bCs/>
          <w:lang w:val="fr-FR"/>
        </w:rPr>
        <w:t>mission</w:t>
      </w:r>
      <w:r w:rsidRPr="00F85611">
        <w:rPr>
          <w:rFonts w:asciiTheme="minorHAnsi" w:hAnsiTheme="minorHAnsi" w:cs="Cambria"/>
          <w:lang w:val="fr-FR"/>
        </w:rPr>
        <w:t xml:space="preserve"> de cette école fondamentale est de former des jeunes jusqu’à la 9</w:t>
      </w:r>
      <w:r w:rsidRPr="00F85611">
        <w:rPr>
          <w:rFonts w:asciiTheme="minorHAnsi" w:hAnsiTheme="minorHAnsi" w:cs="Cambria"/>
          <w:vertAlign w:val="superscript"/>
          <w:lang w:val="fr-FR"/>
        </w:rPr>
        <w:t>e</w:t>
      </w:r>
      <w:r w:rsidRPr="00F85611">
        <w:rPr>
          <w:rFonts w:asciiTheme="minorHAnsi" w:hAnsiTheme="minorHAnsi" w:cs="Cambria"/>
          <w:lang w:val="fr-FR"/>
        </w:rPr>
        <w:t xml:space="preserve"> année avec une préoccupation bien spécifique, </w:t>
      </w:r>
      <w:r w:rsidRPr="00F85611">
        <w:rPr>
          <w:rFonts w:asciiTheme="minorHAnsi" w:hAnsiTheme="minorHAnsi" w:cs="Cambria"/>
          <w:i/>
          <w:color w:val="000000" w:themeColor="text1"/>
          <w:lang w:val="fr-FR"/>
        </w:rPr>
        <w:t>une éducation à la citoyenneté</w:t>
      </w:r>
      <w:r w:rsidRPr="00F85611">
        <w:rPr>
          <w:rFonts w:asciiTheme="minorHAnsi" w:hAnsiTheme="minorHAnsi" w:cs="Cambria"/>
          <w:color w:val="000000" w:themeColor="text1"/>
          <w:lang w:val="fr-FR"/>
        </w:rPr>
        <w:t xml:space="preserve">, à </w:t>
      </w:r>
      <w:r w:rsidRPr="00F85611">
        <w:rPr>
          <w:rFonts w:asciiTheme="minorHAnsi" w:hAnsiTheme="minorHAnsi" w:cs="Cambria"/>
          <w:i/>
          <w:color w:val="000000" w:themeColor="text1"/>
          <w:lang w:val="fr-FR"/>
        </w:rPr>
        <w:t>la science et à la technologie</w:t>
      </w:r>
      <w:r w:rsidRPr="00F85611">
        <w:rPr>
          <w:rFonts w:asciiTheme="minorHAnsi" w:hAnsiTheme="minorHAnsi" w:cs="Cambria"/>
          <w:color w:val="000000" w:themeColor="text1"/>
          <w:lang w:val="fr-FR"/>
        </w:rPr>
        <w:t xml:space="preserve">, </w:t>
      </w:r>
      <w:r w:rsidRPr="00F85611">
        <w:rPr>
          <w:rFonts w:asciiTheme="minorHAnsi" w:hAnsiTheme="minorHAnsi" w:cs="Cambria"/>
          <w:i/>
          <w:color w:val="000000" w:themeColor="text1"/>
          <w:lang w:val="fr-FR"/>
        </w:rPr>
        <w:t>une éducation à la santé et aux sports</w:t>
      </w:r>
      <w:r w:rsidRPr="00F85611">
        <w:rPr>
          <w:rFonts w:asciiTheme="minorHAnsi" w:hAnsiTheme="minorHAnsi" w:cs="Cambria"/>
          <w:color w:val="000000" w:themeColor="text1"/>
          <w:lang w:val="fr-FR"/>
        </w:rPr>
        <w:t>, tout en respectant le curriculum imposé par le Ministère de l’éducation et de la formation professionnelle (MENFP)</w:t>
      </w:r>
      <w:r w:rsidRPr="00F85611">
        <w:rPr>
          <w:rFonts w:asciiTheme="minorHAnsi" w:hAnsiTheme="minorHAnsi" w:cs="Cambria"/>
          <w:lang w:val="fr-FR"/>
        </w:rPr>
        <w:t>. Cette école fondamentale veut inculquer des valeurs qui devraient se traduire dans la réalité quotidienne des élèves et les préparer à la vie en société.</w:t>
      </w:r>
    </w:p>
    <w:p w14:paraId="1382F760" w14:textId="77777777" w:rsidR="008A4259" w:rsidRPr="00F85611" w:rsidRDefault="008A4259" w:rsidP="008A4259">
      <w:pPr>
        <w:pStyle w:val="NormalWeb"/>
        <w:spacing w:before="120" w:beforeAutospacing="0" w:after="0" w:afterAutospacing="0"/>
        <w:jc w:val="both"/>
        <w:rPr>
          <w:rFonts w:asciiTheme="minorHAnsi" w:hAnsiTheme="minorHAnsi" w:cs="Cambria"/>
        </w:rPr>
      </w:pPr>
      <w:r w:rsidRPr="00F85611">
        <w:rPr>
          <w:rFonts w:asciiTheme="minorHAnsi" w:hAnsiTheme="minorHAnsi" w:cs="Cambria"/>
        </w:rPr>
        <w:t xml:space="preserve">Les </w:t>
      </w:r>
      <w:r w:rsidRPr="00F85611">
        <w:rPr>
          <w:rFonts w:asciiTheme="minorHAnsi" w:hAnsiTheme="minorHAnsi" w:cs="Cambria"/>
          <w:b/>
          <w:bCs/>
        </w:rPr>
        <w:t>valeurs</w:t>
      </w:r>
      <w:r w:rsidRPr="00F85611">
        <w:rPr>
          <w:rFonts w:asciiTheme="minorHAnsi" w:hAnsiTheme="minorHAnsi" w:cs="Cambria"/>
        </w:rPr>
        <w:t xml:space="preserve"> qui y sont préconisées sont celles du GRAHN : </w:t>
      </w:r>
      <w:r w:rsidRPr="00F85611">
        <w:rPr>
          <w:rFonts w:asciiTheme="minorHAnsi" w:hAnsiTheme="minorHAnsi" w:cs="Cambria"/>
          <w:i/>
        </w:rPr>
        <w:t>la primauté du droit</w:t>
      </w:r>
      <w:r w:rsidRPr="00F85611">
        <w:rPr>
          <w:rFonts w:asciiTheme="minorHAnsi" w:hAnsiTheme="minorHAnsi" w:cs="Cambria"/>
        </w:rPr>
        <w:t xml:space="preserve">, le </w:t>
      </w:r>
      <w:r w:rsidRPr="00F85611">
        <w:rPr>
          <w:rFonts w:asciiTheme="minorHAnsi" w:hAnsiTheme="minorHAnsi" w:cs="Cambria"/>
          <w:i/>
        </w:rPr>
        <w:t>respect des règles établies</w:t>
      </w:r>
      <w:r w:rsidRPr="00F85611">
        <w:rPr>
          <w:rFonts w:asciiTheme="minorHAnsi" w:hAnsiTheme="minorHAnsi" w:cs="Cambria"/>
        </w:rPr>
        <w:t xml:space="preserve">, la </w:t>
      </w:r>
      <w:r w:rsidRPr="00F85611">
        <w:rPr>
          <w:rFonts w:asciiTheme="minorHAnsi" w:hAnsiTheme="minorHAnsi" w:cs="Cambria"/>
          <w:i/>
        </w:rPr>
        <w:t>justice sociale</w:t>
      </w:r>
      <w:r w:rsidRPr="00F85611">
        <w:rPr>
          <w:rFonts w:asciiTheme="minorHAnsi" w:hAnsiTheme="minorHAnsi" w:cs="Cambria"/>
        </w:rPr>
        <w:t xml:space="preserve">, le </w:t>
      </w:r>
      <w:r w:rsidRPr="00F85611">
        <w:rPr>
          <w:rFonts w:asciiTheme="minorHAnsi" w:hAnsiTheme="minorHAnsi" w:cs="Cambria"/>
          <w:i/>
        </w:rPr>
        <w:t>partage</w:t>
      </w:r>
      <w:r w:rsidRPr="00F85611">
        <w:rPr>
          <w:rFonts w:asciiTheme="minorHAnsi" w:hAnsiTheme="minorHAnsi" w:cs="Cambria"/>
        </w:rPr>
        <w:t xml:space="preserve">, la </w:t>
      </w:r>
      <w:r w:rsidRPr="00F85611">
        <w:rPr>
          <w:rFonts w:asciiTheme="minorHAnsi" w:hAnsiTheme="minorHAnsi" w:cs="Cambria"/>
          <w:i/>
        </w:rPr>
        <w:t>solidarité</w:t>
      </w:r>
      <w:r w:rsidRPr="00F85611">
        <w:rPr>
          <w:rFonts w:asciiTheme="minorHAnsi" w:hAnsiTheme="minorHAnsi" w:cs="Cambria"/>
        </w:rPr>
        <w:t xml:space="preserve">, </w:t>
      </w:r>
      <w:r w:rsidRPr="00F85611">
        <w:rPr>
          <w:rFonts w:asciiTheme="minorHAnsi" w:hAnsiTheme="minorHAnsi" w:cs="Cambria"/>
          <w:i/>
        </w:rPr>
        <w:t>l’éducation</w:t>
      </w:r>
      <w:r w:rsidRPr="00F85611">
        <w:rPr>
          <w:rFonts w:asciiTheme="minorHAnsi" w:hAnsiTheme="minorHAnsi" w:cs="Cambria"/>
        </w:rPr>
        <w:t xml:space="preserve">, le </w:t>
      </w:r>
      <w:r w:rsidRPr="00F85611">
        <w:rPr>
          <w:rFonts w:asciiTheme="minorHAnsi" w:hAnsiTheme="minorHAnsi" w:cs="Cambria"/>
          <w:i/>
        </w:rPr>
        <w:t xml:space="preserve">respect </w:t>
      </w:r>
      <w:r w:rsidRPr="00F85611">
        <w:rPr>
          <w:rFonts w:asciiTheme="minorHAnsi" w:hAnsiTheme="minorHAnsi" w:cs="Cambria"/>
        </w:rPr>
        <w:t xml:space="preserve">de </w:t>
      </w:r>
      <w:r w:rsidRPr="00F85611">
        <w:rPr>
          <w:rFonts w:asciiTheme="minorHAnsi" w:hAnsiTheme="minorHAnsi" w:cs="Cambria"/>
          <w:i/>
        </w:rPr>
        <w:t xml:space="preserve">l’environnement </w:t>
      </w:r>
      <w:r w:rsidRPr="00F85611">
        <w:rPr>
          <w:rFonts w:asciiTheme="minorHAnsi" w:hAnsiTheme="minorHAnsi" w:cs="Cambria"/>
        </w:rPr>
        <w:t xml:space="preserve">et le </w:t>
      </w:r>
      <w:r w:rsidRPr="00F85611">
        <w:rPr>
          <w:rFonts w:asciiTheme="minorHAnsi" w:hAnsiTheme="minorHAnsi" w:cs="Cambria"/>
          <w:i/>
        </w:rPr>
        <w:t>culte du bien commun</w:t>
      </w:r>
      <w:r w:rsidRPr="00F85611">
        <w:rPr>
          <w:rFonts w:asciiTheme="minorHAnsi" w:hAnsiTheme="minorHAnsi" w:cs="Cambria"/>
        </w:rPr>
        <w:t>.</w:t>
      </w:r>
    </w:p>
    <w:p w14:paraId="2258D673" w14:textId="77777777" w:rsidR="008A4259" w:rsidRPr="00F85611" w:rsidRDefault="008A4259" w:rsidP="008A4259">
      <w:pPr>
        <w:pStyle w:val="NormalWeb"/>
        <w:spacing w:before="120" w:beforeAutospacing="0" w:after="0" w:afterAutospacing="0"/>
        <w:jc w:val="both"/>
        <w:rPr>
          <w:rFonts w:asciiTheme="minorHAnsi" w:hAnsiTheme="minorHAnsi" w:cs="Cambria"/>
          <w:lang w:val="fr-FR"/>
        </w:rPr>
      </w:pPr>
      <w:r w:rsidRPr="00F85611">
        <w:rPr>
          <w:rFonts w:asciiTheme="minorHAnsi" w:hAnsiTheme="minorHAnsi" w:cs="Cambria"/>
          <w:lang w:val="fr-FR"/>
        </w:rPr>
        <w:t xml:space="preserve">Le GRAHN œuvre à l’avènement d’une Haïti nouvelle reposant sur une éducation renouvelée, qui transformerait chaque apprenant en un citoyen fier de lui-même, bienveillant envers ses concitoyens, soucieux du progrès de la nation et prédisposé à améliorer la société dans son ensemble. La </w:t>
      </w:r>
      <w:r w:rsidRPr="00F85611">
        <w:rPr>
          <w:rFonts w:asciiTheme="minorHAnsi" w:hAnsiTheme="minorHAnsi" w:cs="Cambria"/>
          <w:b/>
          <w:bCs/>
          <w:lang w:val="fr-FR"/>
        </w:rPr>
        <w:t>vision</w:t>
      </w:r>
      <w:r w:rsidRPr="00F85611">
        <w:rPr>
          <w:rFonts w:asciiTheme="minorHAnsi" w:hAnsiTheme="minorHAnsi" w:cs="Cambria"/>
          <w:lang w:val="fr-FR"/>
        </w:rPr>
        <w:t xml:space="preserve"> est que cette école fondamentale devienne dans 10 ans une référence au pays par la pertinence de son offre de formation, l’efficacité des pratiques mises en </w:t>
      </w:r>
      <w:proofErr w:type="spellStart"/>
      <w:r w:rsidRPr="00F85611">
        <w:rPr>
          <w:rFonts w:asciiTheme="minorHAnsi" w:hAnsiTheme="minorHAnsi" w:cs="Cambria"/>
          <w:lang w:val="fr-FR"/>
        </w:rPr>
        <w:t>oeuvre</w:t>
      </w:r>
      <w:proofErr w:type="spellEnd"/>
      <w:r w:rsidRPr="00F85611">
        <w:rPr>
          <w:rFonts w:asciiTheme="minorHAnsi" w:hAnsiTheme="minorHAnsi" w:cs="Cambria"/>
          <w:lang w:val="fr-FR"/>
        </w:rPr>
        <w:t xml:space="preserve"> et la qualité des élèves formés. Cette école doit préparer les jeunes à poursuivre leur formation dans la filière du secondaire ou la filière professionnelle.</w:t>
      </w:r>
    </w:p>
    <w:p w14:paraId="4527B293" w14:textId="77777777" w:rsidR="008A4259" w:rsidRPr="00F85611" w:rsidRDefault="008A4259" w:rsidP="008A4259">
      <w:pPr>
        <w:pStyle w:val="NormalWeb"/>
        <w:spacing w:before="120" w:beforeAutospacing="0" w:after="0" w:afterAutospacing="0"/>
        <w:jc w:val="both"/>
        <w:rPr>
          <w:rFonts w:asciiTheme="minorHAnsi" w:hAnsiTheme="minorHAnsi" w:cs="Cambria"/>
          <w:lang w:val="fr-FR"/>
        </w:rPr>
      </w:pPr>
      <w:r w:rsidRPr="00F85611">
        <w:rPr>
          <w:rFonts w:asciiTheme="minorHAnsi" w:hAnsiTheme="minorHAnsi" w:cs="Cambria"/>
          <w:lang w:val="fr-FR"/>
        </w:rPr>
        <w:t xml:space="preserve">Le concept d’École fondamentale de la </w:t>
      </w:r>
      <w:r w:rsidRPr="00F85611">
        <w:rPr>
          <w:rFonts w:asciiTheme="minorHAnsi" w:hAnsiTheme="minorHAnsi" w:cs="Cambria"/>
          <w:i/>
          <w:lang w:val="fr-FR"/>
        </w:rPr>
        <w:t>Cité du savoir</w:t>
      </w:r>
      <w:r w:rsidRPr="00F85611">
        <w:rPr>
          <w:rFonts w:asciiTheme="minorHAnsi" w:hAnsiTheme="minorHAnsi" w:cs="Cambria"/>
          <w:lang w:val="fr-FR"/>
        </w:rPr>
        <w:t xml:space="preserve"> de </w:t>
      </w:r>
      <w:proofErr w:type="spellStart"/>
      <w:r w:rsidRPr="00F85611">
        <w:rPr>
          <w:rFonts w:asciiTheme="minorHAnsi" w:hAnsiTheme="minorHAnsi" w:cs="Cambria"/>
          <w:lang w:val="fr-FR"/>
        </w:rPr>
        <w:t>Génipailler</w:t>
      </w:r>
      <w:proofErr w:type="spellEnd"/>
      <w:r w:rsidRPr="00F85611">
        <w:rPr>
          <w:rFonts w:asciiTheme="minorHAnsi" w:hAnsiTheme="minorHAnsi" w:cs="Cambria"/>
          <w:lang w:val="fr-FR"/>
        </w:rPr>
        <w:t xml:space="preserve"> mettra l’accent sur des apprentissages en lien avec le vécu des élèves.  Cette école articulera sa mission, ses valeurs et sa vision dans le cadre de son </w:t>
      </w:r>
      <w:r w:rsidRPr="00F85611">
        <w:rPr>
          <w:rFonts w:asciiTheme="minorHAnsi" w:hAnsiTheme="minorHAnsi" w:cs="Cambria"/>
          <w:b/>
          <w:lang w:val="fr-FR"/>
        </w:rPr>
        <w:t xml:space="preserve">projet éducatif. </w:t>
      </w:r>
    </w:p>
    <w:p w14:paraId="1EFA7F1B" w14:textId="77777777" w:rsidR="008A4259" w:rsidRPr="00F85611" w:rsidRDefault="008A4259" w:rsidP="008A4259">
      <w:pPr>
        <w:pStyle w:val="NormalWeb"/>
        <w:spacing w:before="120" w:beforeAutospacing="0" w:after="0" w:afterAutospacing="0"/>
        <w:jc w:val="both"/>
        <w:rPr>
          <w:rFonts w:asciiTheme="minorHAnsi" w:hAnsiTheme="minorHAnsi" w:cs="Cambria"/>
          <w:strike/>
          <w:color w:val="C00000"/>
          <w:lang w:val="fr-FR"/>
        </w:rPr>
      </w:pPr>
      <w:r w:rsidRPr="00F85611">
        <w:rPr>
          <w:rFonts w:asciiTheme="minorHAnsi" w:hAnsiTheme="minorHAnsi" w:cs="Cambria"/>
          <w:lang w:val="fr-FR"/>
        </w:rPr>
        <w:t>La définition même du concept de projet éducatif fait référence au fait qu’il « entend développer le pouvoir d’agir de tous les élèves – comme des citoyens, décideurs, dirigeants, employés, leaders, entrepreneurs – dans la perspective d’un développement viable, durable et interdépendant des collectivités, ce qui implique d’élever le niveau de conscience de tout un chacun, à tous les échelons du système éducatif</w:t>
      </w:r>
      <w:r w:rsidRPr="00F85611">
        <w:rPr>
          <w:rFonts w:asciiTheme="minorHAnsi" w:hAnsiTheme="minorHAnsi" w:cs="Cambria"/>
          <w:strike/>
          <w:color w:val="C00000"/>
          <w:lang w:val="fr-FR"/>
        </w:rPr>
        <w:t>.</w:t>
      </w:r>
    </w:p>
    <w:p w14:paraId="0AEAF026" w14:textId="77777777" w:rsidR="008A4259" w:rsidRPr="00F85611" w:rsidRDefault="008A4259" w:rsidP="008A4259">
      <w:pPr>
        <w:autoSpaceDE w:val="0"/>
        <w:autoSpaceDN w:val="0"/>
        <w:adjustRightInd w:val="0"/>
        <w:spacing w:after="0" w:line="240" w:lineRule="auto"/>
        <w:jc w:val="both"/>
        <w:rPr>
          <w:rFonts w:cs="Candida-Roman"/>
          <w:sz w:val="24"/>
          <w:szCs w:val="24"/>
          <w:lang w:eastAsia="fr-CA"/>
        </w:rPr>
      </w:pPr>
      <w:r w:rsidRPr="00F85611">
        <w:rPr>
          <w:rFonts w:cs="Candida-Roman"/>
          <w:sz w:val="24"/>
          <w:szCs w:val="24"/>
          <w:lang w:eastAsia="fr-CA"/>
        </w:rPr>
        <w:t>Le projet éducatif de l’école de</w:t>
      </w:r>
      <w:r w:rsidRPr="00F85611">
        <w:rPr>
          <w:rFonts w:cs="Candida-Roman"/>
          <w:b/>
          <w:sz w:val="24"/>
          <w:szCs w:val="24"/>
          <w:lang w:eastAsia="fr-CA"/>
        </w:rPr>
        <w:t xml:space="preserve"> l’École fondamentale de Génipailler</w:t>
      </w:r>
      <w:r w:rsidRPr="00F85611">
        <w:rPr>
          <w:rFonts w:cs="Candida-Roman"/>
          <w:sz w:val="24"/>
          <w:szCs w:val="24"/>
          <w:lang w:eastAsia="fr-CA"/>
        </w:rPr>
        <w:t xml:space="preserve"> vise à offrir à tous ses élèves un environnement éducatif stimulant et des conditions propices au développement des connaissances et des compétences qui assureront leur réussite éducative sur le plan de l’instruction, de la socialisation et de la qualification.</w:t>
      </w:r>
    </w:p>
    <w:p w14:paraId="720BA443" w14:textId="77777777" w:rsidR="008A4259" w:rsidRPr="00F85611" w:rsidRDefault="008A4259" w:rsidP="008A4259">
      <w:pPr>
        <w:autoSpaceDE w:val="0"/>
        <w:autoSpaceDN w:val="0"/>
        <w:adjustRightInd w:val="0"/>
        <w:spacing w:after="0" w:line="240" w:lineRule="auto"/>
        <w:jc w:val="both"/>
        <w:rPr>
          <w:rFonts w:cs="Candida-Roman"/>
          <w:b/>
          <w:i/>
          <w:sz w:val="24"/>
          <w:szCs w:val="24"/>
          <w:lang w:eastAsia="fr-CA"/>
        </w:rPr>
      </w:pPr>
      <w:r w:rsidRPr="00F85611">
        <w:rPr>
          <w:rFonts w:cs="Candida-Roman"/>
          <w:sz w:val="24"/>
          <w:szCs w:val="24"/>
          <w:lang w:eastAsia="fr-CA"/>
        </w:rPr>
        <w:t xml:space="preserve">Il sera élaboré dans le respect des valeurs qui le sous-tendent : </w:t>
      </w:r>
      <w:r w:rsidRPr="00F85611">
        <w:rPr>
          <w:rFonts w:cs="Candida-Roman"/>
          <w:b/>
          <w:i/>
          <w:sz w:val="24"/>
          <w:szCs w:val="24"/>
          <w:lang w:eastAsia="fr-CA"/>
        </w:rPr>
        <w:t>l’autonomie, le goût de l’effort, le respect de soi, des autres et de l’environnement, la tolérance et la justice</w:t>
      </w:r>
      <w:r w:rsidRPr="00F85611">
        <w:rPr>
          <w:rFonts w:cs="Candida-Roman"/>
          <w:sz w:val="24"/>
          <w:szCs w:val="24"/>
          <w:lang w:eastAsia="fr-CA"/>
        </w:rPr>
        <w:t>.</w:t>
      </w:r>
    </w:p>
    <w:p w14:paraId="43A9A2F7" w14:textId="77777777" w:rsidR="008A4259" w:rsidRPr="00F85611" w:rsidRDefault="008A4259" w:rsidP="008A4259">
      <w:pPr>
        <w:autoSpaceDE w:val="0"/>
        <w:autoSpaceDN w:val="0"/>
        <w:adjustRightInd w:val="0"/>
        <w:spacing w:after="0" w:line="240" w:lineRule="auto"/>
        <w:rPr>
          <w:rFonts w:cs="Candida-Roman"/>
          <w:sz w:val="24"/>
          <w:szCs w:val="24"/>
          <w:lang w:eastAsia="fr-CA"/>
        </w:rPr>
      </w:pPr>
      <w:r w:rsidRPr="00F85611">
        <w:rPr>
          <w:rFonts w:cs="Candida-Roman"/>
          <w:sz w:val="24"/>
          <w:szCs w:val="24"/>
          <w:lang w:eastAsia="fr-CA"/>
        </w:rPr>
        <w:t>Il se traduit par trois grandes orientations se déclinant en plusieurs objectifs.</w:t>
      </w:r>
    </w:p>
    <w:p w14:paraId="5DDDA4B0" w14:textId="77777777" w:rsidR="008A4259" w:rsidRPr="00F85611" w:rsidRDefault="008A4259" w:rsidP="008A4259">
      <w:pPr>
        <w:autoSpaceDE w:val="0"/>
        <w:autoSpaceDN w:val="0"/>
        <w:adjustRightInd w:val="0"/>
        <w:spacing w:after="0" w:line="240" w:lineRule="auto"/>
        <w:rPr>
          <w:rFonts w:cs="Candida-Roman"/>
          <w:sz w:val="24"/>
          <w:szCs w:val="24"/>
          <w:lang w:eastAsia="fr-CA"/>
        </w:rPr>
      </w:pPr>
    </w:p>
    <w:p w14:paraId="1B03CE4E" w14:textId="77777777" w:rsidR="008A4259" w:rsidRPr="00F85611" w:rsidRDefault="008A4259" w:rsidP="008A4259">
      <w:pPr>
        <w:autoSpaceDE w:val="0"/>
        <w:autoSpaceDN w:val="0"/>
        <w:adjustRightInd w:val="0"/>
        <w:spacing w:after="0" w:line="240" w:lineRule="auto"/>
        <w:jc w:val="both"/>
        <w:rPr>
          <w:rFonts w:cs="Candida-Roman"/>
          <w:sz w:val="24"/>
          <w:szCs w:val="24"/>
          <w:lang w:eastAsia="fr-CA"/>
        </w:rPr>
      </w:pPr>
      <w:r w:rsidRPr="00F85611">
        <w:rPr>
          <w:rFonts w:cs="Candida-Roman"/>
          <w:sz w:val="24"/>
          <w:szCs w:val="24"/>
          <w:lang w:eastAsia="fr-CA"/>
        </w:rPr>
        <w:t xml:space="preserve">Il repose sur un principe majeur : intensifier la collaboration entre l’école, la famille et la communauté. </w:t>
      </w:r>
    </w:p>
    <w:p w14:paraId="7C0E3C0E" w14:textId="77777777" w:rsidR="008A4259" w:rsidRPr="00F85611" w:rsidRDefault="008A4259" w:rsidP="008A4259">
      <w:pPr>
        <w:autoSpaceDE w:val="0"/>
        <w:autoSpaceDN w:val="0"/>
        <w:adjustRightInd w:val="0"/>
        <w:spacing w:after="0" w:line="240" w:lineRule="auto"/>
        <w:rPr>
          <w:rFonts w:cs="Candida-Roman"/>
          <w:sz w:val="24"/>
          <w:szCs w:val="24"/>
          <w:lang w:eastAsia="fr-CA"/>
        </w:rPr>
      </w:pPr>
      <w:r w:rsidRPr="00F85611">
        <w:rPr>
          <w:rFonts w:cs="Candida-Roman"/>
          <w:sz w:val="24"/>
          <w:szCs w:val="24"/>
          <w:lang w:eastAsia="fr-CA"/>
        </w:rPr>
        <w:t>Ce principe se reflète dans chacune des orientations et dans chacun des objectifs et il comporte les dimensions suivantes :</w:t>
      </w:r>
    </w:p>
    <w:p w14:paraId="4922EE5B" w14:textId="77777777" w:rsidR="008A4259" w:rsidRPr="00F85611" w:rsidRDefault="008A4259" w:rsidP="008A4259">
      <w:pPr>
        <w:autoSpaceDE w:val="0"/>
        <w:autoSpaceDN w:val="0"/>
        <w:adjustRightInd w:val="0"/>
        <w:spacing w:after="0" w:line="240" w:lineRule="auto"/>
        <w:rPr>
          <w:rFonts w:cs="Candida-Roman"/>
          <w:sz w:val="24"/>
          <w:szCs w:val="24"/>
          <w:lang w:eastAsia="fr-CA"/>
        </w:rPr>
      </w:pPr>
    </w:p>
    <w:p w14:paraId="5C1EE9E8" w14:textId="77777777" w:rsidR="008A4259" w:rsidRPr="00F85611" w:rsidRDefault="008A4259" w:rsidP="008A4259">
      <w:pPr>
        <w:autoSpaceDE w:val="0"/>
        <w:autoSpaceDN w:val="0"/>
        <w:adjustRightInd w:val="0"/>
        <w:spacing w:after="0" w:line="240" w:lineRule="auto"/>
        <w:jc w:val="both"/>
        <w:rPr>
          <w:rFonts w:cs="Candida-Roman"/>
          <w:sz w:val="24"/>
          <w:szCs w:val="24"/>
          <w:lang w:eastAsia="fr-CA"/>
        </w:rPr>
      </w:pPr>
      <w:r w:rsidRPr="00F85611">
        <w:rPr>
          <w:rFonts w:cs="Candida-Roman"/>
          <w:sz w:val="24"/>
          <w:szCs w:val="24"/>
          <w:lang w:eastAsia="fr-CA"/>
        </w:rPr>
        <w:t>– Améliorer la communication entre les parents et l’école ;</w:t>
      </w:r>
    </w:p>
    <w:p w14:paraId="290042BF" w14:textId="77777777" w:rsidR="008A4259" w:rsidRPr="00F85611" w:rsidRDefault="008A4259" w:rsidP="008A4259">
      <w:pPr>
        <w:autoSpaceDE w:val="0"/>
        <w:autoSpaceDN w:val="0"/>
        <w:adjustRightInd w:val="0"/>
        <w:spacing w:after="0" w:line="240" w:lineRule="auto"/>
        <w:jc w:val="both"/>
        <w:rPr>
          <w:rFonts w:cs="Candida-Roman"/>
          <w:sz w:val="24"/>
          <w:szCs w:val="24"/>
          <w:lang w:eastAsia="fr-CA"/>
        </w:rPr>
      </w:pPr>
      <w:r w:rsidRPr="00F85611">
        <w:rPr>
          <w:rFonts w:cs="Candida-Roman"/>
          <w:sz w:val="24"/>
          <w:szCs w:val="24"/>
          <w:lang w:eastAsia="fr-CA"/>
        </w:rPr>
        <w:t>– Encourager et reconnaître la participation des parents à la vie d</w:t>
      </w:r>
      <w:r w:rsidR="00C002BC">
        <w:rPr>
          <w:rFonts w:cs="Candida-Roman"/>
          <w:sz w:val="24"/>
          <w:szCs w:val="24"/>
          <w:lang w:eastAsia="fr-CA"/>
        </w:rPr>
        <w:t>e l’école et au suivi scolaire</w:t>
      </w:r>
      <w:r w:rsidRPr="00F85611">
        <w:rPr>
          <w:rFonts w:cs="Candida-Roman"/>
          <w:sz w:val="24"/>
          <w:szCs w:val="24"/>
          <w:lang w:eastAsia="fr-CA"/>
        </w:rPr>
        <w:t xml:space="preserve"> de leur enfant, et prévoir des modalités de soutien à la participation ;</w:t>
      </w:r>
    </w:p>
    <w:p w14:paraId="0A0D6E95" w14:textId="77777777" w:rsidR="008A4259" w:rsidRPr="00F85611" w:rsidRDefault="008A4259" w:rsidP="008A4259">
      <w:pPr>
        <w:autoSpaceDE w:val="0"/>
        <w:autoSpaceDN w:val="0"/>
        <w:adjustRightInd w:val="0"/>
        <w:spacing w:after="0" w:line="240" w:lineRule="auto"/>
        <w:jc w:val="both"/>
        <w:rPr>
          <w:rFonts w:cs="Candida-Roman"/>
          <w:sz w:val="24"/>
          <w:szCs w:val="24"/>
          <w:lang w:eastAsia="fr-CA"/>
        </w:rPr>
      </w:pPr>
      <w:r w:rsidRPr="00F85611">
        <w:rPr>
          <w:rFonts w:cs="Candida-Roman"/>
          <w:sz w:val="24"/>
          <w:szCs w:val="24"/>
          <w:lang w:eastAsia="fr-CA"/>
        </w:rPr>
        <w:t>– Collaborer avec la communauté afin de répondre aux besoins des élèves et des familles ;</w:t>
      </w:r>
    </w:p>
    <w:p w14:paraId="405811C3" w14:textId="77777777" w:rsidR="008A4259" w:rsidRPr="00F85611" w:rsidRDefault="008A4259" w:rsidP="008A4259">
      <w:pPr>
        <w:autoSpaceDE w:val="0"/>
        <w:autoSpaceDN w:val="0"/>
        <w:adjustRightInd w:val="0"/>
        <w:spacing w:after="0" w:line="240" w:lineRule="auto"/>
        <w:jc w:val="both"/>
        <w:rPr>
          <w:rFonts w:cs="Candida-Roman"/>
          <w:sz w:val="24"/>
          <w:szCs w:val="24"/>
          <w:lang w:eastAsia="fr-CA"/>
        </w:rPr>
      </w:pPr>
      <w:r w:rsidRPr="00F85611">
        <w:rPr>
          <w:rFonts w:cs="Candida-Roman"/>
          <w:sz w:val="24"/>
          <w:szCs w:val="24"/>
          <w:lang w:eastAsia="fr-CA"/>
        </w:rPr>
        <w:t>– Favoriser la participation des élèves à la vie de la communauté, à des activités sociales, culturelles, sportives par le biais de projets et de partenariats avec des organismes de la communauté.</w:t>
      </w:r>
    </w:p>
    <w:p w14:paraId="0DAE3232" w14:textId="77777777" w:rsidR="008A4259" w:rsidRPr="00F85611" w:rsidRDefault="008A4259" w:rsidP="008A4259">
      <w:pPr>
        <w:autoSpaceDE w:val="0"/>
        <w:autoSpaceDN w:val="0"/>
        <w:adjustRightInd w:val="0"/>
        <w:spacing w:after="0" w:line="240" w:lineRule="auto"/>
        <w:jc w:val="both"/>
        <w:rPr>
          <w:rFonts w:cs="Candida-Roman"/>
          <w:sz w:val="24"/>
          <w:szCs w:val="24"/>
          <w:lang w:eastAsia="fr-CA"/>
        </w:rPr>
      </w:pPr>
    </w:p>
    <w:p w14:paraId="6EC85F29" w14:textId="77777777" w:rsidR="008A4259" w:rsidRPr="00F85611" w:rsidRDefault="008A4259" w:rsidP="008A4259">
      <w:pPr>
        <w:autoSpaceDE w:val="0"/>
        <w:autoSpaceDN w:val="0"/>
        <w:adjustRightInd w:val="0"/>
        <w:spacing w:after="0" w:line="240" w:lineRule="auto"/>
        <w:jc w:val="both"/>
        <w:rPr>
          <w:rFonts w:cs="Candida-Roman"/>
          <w:sz w:val="24"/>
          <w:szCs w:val="24"/>
          <w:lang w:eastAsia="fr-CA"/>
        </w:rPr>
      </w:pPr>
      <w:r w:rsidRPr="00F85611">
        <w:rPr>
          <w:rFonts w:cs="Candida-Roman"/>
          <w:sz w:val="24"/>
          <w:szCs w:val="24"/>
          <w:lang w:eastAsia="fr-CA"/>
        </w:rPr>
        <w:t xml:space="preserve">Dans l’esprit d’une école communautaire, elle sera définie comme : une </w:t>
      </w:r>
      <w:r w:rsidRPr="00F85611">
        <w:rPr>
          <w:rFonts w:cs="Candida-Roman"/>
          <w:b/>
          <w:i/>
          <w:sz w:val="24"/>
          <w:szCs w:val="24"/>
          <w:lang w:eastAsia="fr-CA"/>
        </w:rPr>
        <w:t xml:space="preserve">école de la citoyenneté, de la science et de la technologie </w:t>
      </w:r>
      <w:r w:rsidRPr="00F85611">
        <w:rPr>
          <w:rFonts w:cs="Candida-Roman"/>
          <w:sz w:val="24"/>
          <w:szCs w:val="24"/>
          <w:lang w:eastAsia="fr-CA"/>
        </w:rPr>
        <w:t>; d’</w:t>
      </w:r>
      <w:r w:rsidRPr="00F85611">
        <w:rPr>
          <w:rFonts w:cs="Candida-Roman"/>
          <w:b/>
          <w:i/>
          <w:sz w:val="24"/>
          <w:szCs w:val="24"/>
          <w:lang w:eastAsia="fr-CA"/>
        </w:rPr>
        <w:t>éducation à la santé et aux sports</w:t>
      </w:r>
      <w:r w:rsidRPr="00F85611">
        <w:rPr>
          <w:rFonts w:cs="Candida-Roman"/>
          <w:sz w:val="24"/>
          <w:szCs w:val="24"/>
          <w:lang w:eastAsia="fr-CA"/>
        </w:rPr>
        <w:t xml:space="preserve">, </w:t>
      </w:r>
      <w:r w:rsidRPr="00F85611">
        <w:rPr>
          <w:rFonts w:cs="Candida-Roman"/>
          <w:b/>
          <w:sz w:val="24"/>
          <w:szCs w:val="24"/>
          <w:lang w:eastAsia="fr-CA"/>
        </w:rPr>
        <w:t>d’éducation relative à l’environnement</w:t>
      </w:r>
      <w:r w:rsidRPr="00F85611">
        <w:rPr>
          <w:rFonts w:cs="Candida-Roman"/>
          <w:sz w:val="24"/>
          <w:szCs w:val="24"/>
          <w:lang w:eastAsia="fr-CA"/>
        </w:rPr>
        <w:t>, une collaboration soutenue pourrait se faire avec les autres composantes de GRAHN-Monde et ses partenaires dans la Cité du savoir (</w:t>
      </w:r>
      <w:r w:rsidRPr="00F85611">
        <w:rPr>
          <w:rFonts w:cs="Candida-Roman"/>
          <w:b/>
          <w:sz w:val="24"/>
          <w:szCs w:val="24"/>
          <w:lang w:eastAsia="fr-CA"/>
        </w:rPr>
        <w:t>Centre de santé</w:t>
      </w:r>
      <w:r w:rsidRPr="00F85611">
        <w:rPr>
          <w:rFonts w:cs="Candida-Roman"/>
          <w:sz w:val="24"/>
          <w:szCs w:val="24"/>
          <w:lang w:eastAsia="fr-CA"/>
        </w:rPr>
        <w:t xml:space="preserve">, </w:t>
      </w:r>
      <w:r w:rsidRPr="00F85611">
        <w:rPr>
          <w:rFonts w:cs="Candida-Roman"/>
          <w:b/>
          <w:sz w:val="24"/>
          <w:szCs w:val="24"/>
          <w:lang w:eastAsia="fr-CA"/>
        </w:rPr>
        <w:t>École d’agriculture</w:t>
      </w:r>
      <w:r w:rsidRPr="00F85611">
        <w:rPr>
          <w:rFonts w:cs="Candida-Roman"/>
          <w:sz w:val="24"/>
          <w:szCs w:val="24"/>
          <w:lang w:eastAsia="fr-CA"/>
        </w:rPr>
        <w:t xml:space="preserve">, </w:t>
      </w:r>
      <w:r w:rsidRPr="00F85611">
        <w:rPr>
          <w:rFonts w:cs="Candida-Roman"/>
          <w:b/>
          <w:sz w:val="24"/>
          <w:szCs w:val="24"/>
          <w:lang w:eastAsia="fr-CA"/>
        </w:rPr>
        <w:t>ISTEAH</w:t>
      </w:r>
      <w:r w:rsidRPr="00F85611">
        <w:rPr>
          <w:rFonts w:cs="Candida-Roman"/>
          <w:sz w:val="24"/>
          <w:szCs w:val="24"/>
          <w:lang w:eastAsia="fr-CA"/>
        </w:rPr>
        <w:t>) et autres composantes à venir, etc.</w:t>
      </w:r>
    </w:p>
    <w:p w14:paraId="17F78E2D" w14:textId="77777777" w:rsidR="008A4259" w:rsidRPr="00F85611" w:rsidRDefault="008A4259" w:rsidP="008A4259">
      <w:pPr>
        <w:pStyle w:val="NormalWeb"/>
        <w:spacing w:before="120" w:beforeAutospacing="0" w:after="0" w:afterAutospacing="0"/>
        <w:jc w:val="both"/>
        <w:rPr>
          <w:rFonts w:asciiTheme="minorHAnsi" w:hAnsiTheme="minorHAnsi" w:cs="Cambria"/>
        </w:rPr>
      </w:pPr>
    </w:p>
    <w:p w14:paraId="0F160594" w14:textId="77777777" w:rsidR="008A4259" w:rsidRPr="00F85611" w:rsidRDefault="00C002BC" w:rsidP="008A4259">
      <w:pPr>
        <w:spacing w:after="0" w:line="240" w:lineRule="auto"/>
        <w:rPr>
          <w:rFonts w:cs="Cambria"/>
          <w:b/>
          <w:bCs/>
          <w:sz w:val="24"/>
          <w:szCs w:val="24"/>
        </w:rPr>
      </w:pPr>
      <w:r>
        <w:rPr>
          <w:rFonts w:cs="Cambria"/>
          <w:b/>
          <w:bCs/>
          <w:sz w:val="24"/>
          <w:szCs w:val="24"/>
        </w:rPr>
        <w:t>4.5.2.3</w:t>
      </w:r>
      <w:r w:rsidR="008A4259" w:rsidRPr="00F85611">
        <w:rPr>
          <w:rFonts w:cs="Cambria"/>
          <w:b/>
          <w:bCs/>
          <w:sz w:val="24"/>
          <w:szCs w:val="24"/>
        </w:rPr>
        <w:t xml:space="preserve">. </w:t>
      </w:r>
      <w:r>
        <w:rPr>
          <w:rFonts w:cs="Cambria"/>
          <w:b/>
          <w:bCs/>
          <w:sz w:val="24"/>
          <w:szCs w:val="24"/>
        </w:rPr>
        <w:t xml:space="preserve"> </w:t>
      </w:r>
      <w:r w:rsidR="008A4259" w:rsidRPr="00F85611">
        <w:rPr>
          <w:rFonts w:cs="Cambria"/>
          <w:b/>
          <w:bCs/>
          <w:sz w:val="24"/>
          <w:szCs w:val="24"/>
        </w:rPr>
        <w:t>Objectifs du projet</w:t>
      </w:r>
    </w:p>
    <w:p w14:paraId="5AE0BF34" w14:textId="77777777" w:rsidR="008A4259" w:rsidRPr="00F85611" w:rsidRDefault="008A4259" w:rsidP="008A4259">
      <w:pPr>
        <w:pStyle w:val="NormalWeb"/>
        <w:spacing w:before="120" w:beforeAutospacing="0" w:after="0" w:afterAutospacing="0"/>
        <w:jc w:val="both"/>
        <w:rPr>
          <w:rFonts w:asciiTheme="minorHAnsi" w:hAnsiTheme="minorHAnsi" w:cs="Cambria"/>
        </w:rPr>
      </w:pPr>
      <w:r w:rsidRPr="00F85611">
        <w:rPr>
          <w:rFonts w:asciiTheme="minorHAnsi" w:hAnsiTheme="minorHAnsi" w:cs="Cambria"/>
        </w:rPr>
        <w:t xml:space="preserve">L’objectif principal de cette école fondamentale est de former des élèves disciplinés, créatifs, entreprenants, intègres, dont le pays et les communautés locales ont besoin pour se développer. </w:t>
      </w:r>
    </w:p>
    <w:p w14:paraId="7B140FD2" w14:textId="77777777" w:rsidR="008A4259" w:rsidRPr="00F85611" w:rsidRDefault="008A4259" w:rsidP="008A4259">
      <w:pPr>
        <w:spacing w:before="120" w:after="0" w:line="240" w:lineRule="auto"/>
        <w:rPr>
          <w:rFonts w:cs="Cambria"/>
          <w:sz w:val="24"/>
          <w:szCs w:val="24"/>
          <w:lang w:eastAsia="fr-CA"/>
        </w:rPr>
      </w:pPr>
      <w:r w:rsidRPr="00F85611">
        <w:rPr>
          <w:rFonts w:cs="Cambria"/>
          <w:sz w:val="24"/>
          <w:szCs w:val="24"/>
          <w:lang w:eastAsia="fr-CA"/>
        </w:rPr>
        <w:t>De manière spécifique, cette école vise à créer un lieu d’apprentissage et d’épanouissement de chaque élève à partir de ses trois missions spécifiques</w:t>
      </w:r>
      <w:r w:rsidRPr="00F85611">
        <w:rPr>
          <w:rStyle w:val="Appelnotedebasdep"/>
          <w:rFonts w:cs="Cambria"/>
          <w:sz w:val="24"/>
          <w:szCs w:val="24"/>
          <w:lang w:eastAsia="fr-CA"/>
        </w:rPr>
        <w:footnoteReference w:id="2"/>
      </w:r>
      <w:r w:rsidRPr="00F85611">
        <w:rPr>
          <w:rFonts w:cs="Cambria"/>
          <w:sz w:val="24"/>
          <w:szCs w:val="24"/>
          <w:lang w:eastAsia="fr-CA"/>
        </w:rPr>
        <w:t> :</w:t>
      </w:r>
    </w:p>
    <w:p w14:paraId="4BAFD4A3" w14:textId="77777777" w:rsidR="008A4259" w:rsidRPr="00F85611" w:rsidRDefault="008A4259" w:rsidP="008A4259">
      <w:pPr>
        <w:pStyle w:val="Paragraphedeliste"/>
        <w:numPr>
          <w:ilvl w:val="2"/>
          <w:numId w:val="2"/>
        </w:numPr>
        <w:spacing w:before="120" w:after="0" w:line="240" w:lineRule="auto"/>
        <w:rPr>
          <w:rFonts w:asciiTheme="minorHAnsi" w:hAnsiTheme="minorHAnsi" w:cs="Cambria"/>
          <w:sz w:val="24"/>
          <w:szCs w:val="24"/>
          <w:lang w:eastAsia="fr-CA"/>
        </w:rPr>
      </w:pPr>
      <w:r w:rsidRPr="00F85611">
        <w:rPr>
          <w:rFonts w:asciiTheme="minorHAnsi" w:hAnsiTheme="minorHAnsi" w:cs="Cambria"/>
          <w:sz w:val="24"/>
          <w:szCs w:val="24"/>
          <w:lang w:eastAsia="fr-CA"/>
        </w:rPr>
        <w:t>Instruire les élèves ;</w:t>
      </w:r>
    </w:p>
    <w:p w14:paraId="337D5A0A" w14:textId="77777777" w:rsidR="008A4259" w:rsidRPr="00F85611" w:rsidRDefault="008A4259" w:rsidP="008A4259">
      <w:pPr>
        <w:pStyle w:val="Paragraphedeliste"/>
        <w:numPr>
          <w:ilvl w:val="2"/>
          <w:numId w:val="2"/>
        </w:numPr>
        <w:spacing w:before="120" w:after="0" w:line="240" w:lineRule="auto"/>
        <w:rPr>
          <w:rFonts w:asciiTheme="minorHAnsi" w:hAnsiTheme="minorHAnsi" w:cs="Cambria"/>
          <w:sz w:val="24"/>
          <w:szCs w:val="24"/>
          <w:lang w:eastAsia="fr-CA"/>
        </w:rPr>
      </w:pPr>
      <w:r w:rsidRPr="00F85611">
        <w:rPr>
          <w:rFonts w:asciiTheme="minorHAnsi" w:hAnsiTheme="minorHAnsi" w:cs="Cambria"/>
          <w:sz w:val="24"/>
          <w:szCs w:val="24"/>
          <w:lang w:eastAsia="fr-CA"/>
        </w:rPr>
        <w:t>Socialiser les élèves ;</w:t>
      </w:r>
    </w:p>
    <w:p w14:paraId="6AF40FE4" w14:textId="77777777" w:rsidR="008A4259" w:rsidRPr="00F85611" w:rsidRDefault="008A4259" w:rsidP="008A4259">
      <w:pPr>
        <w:pStyle w:val="Paragraphedeliste"/>
        <w:numPr>
          <w:ilvl w:val="2"/>
          <w:numId w:val="2"/>
        </w:numPr>
        <w:spacing w:before="120" w:after="0" w:line="240" w:lineRule="auto"/>
        <w:rPr>
          <w:rFonts w:asciiTheme="minorHAnsi" w:hAnsiTheme="minorHAnsi" w:cs="Cambria"/>
          <w:sz w:val="24"/>
          <w:szCs w:val="24"/>
          <w:lang w:eastAsia="fr-CA"/>
        </w:rPr>
      </w:pPr>
      <w:r w:rsidRPr="00F85611">
        <w:rPr>
          <w:rFonts w:asciiTheme="minorHAnsi" w:hAnsiTheme="minorHAnsi" w:cs="Cambria"/>
          <w:sz w:val="24"/>
          <w:szCs w:val="24"/>
          <w:lang w:eastAsia="fr-CA"/>
        </w:rPr>
        <w:t xml:space="preserve">Qualifier les élèves. </w:t>
      </w:r>
    </w:p>
    <w:p w14:paraId="30128B00" w14:textId="77777777" w:rsidR="008A4259" w:rsidRPr="00F85611" w:rsidRDefault="008A4259" w:rsidP="008A4259">
      <w:pPr>
        <w:pStyle w:val="Paragraphedeliste"/>
        <w:spacing w:before="120" w:after="0" w:line="240" w:lineRule="auto"/>
        <w:ind w:left="1440"/>
        <w:rPr>
          <w:rFonts w:asciiTheme="minorHAnsi" w:hAnsiTheme="minorHAnsi" w:cs="Cambria"/>
          <w:sz w:val="24"/>
          <w:szCs w:val="24"/>
          <w:lang w:eastAsia="fr-CA"/>
        </w:rPr>
      </w:pPr>
      <w:r w:rsidRPr="00F85611">
        <w:rPr>
          <w:rFonts w:asciiTheme="minorHAnsi" w:hAnsiTheme="minorHAnsi" w:cs="Cambria"/>
          <w:sz w:val="24"/>
          <w:szCs w:val="24"/>
          <w:lang w:eastAsia="fr-CA"/>
        </w:rPr>
        <w:t>En vue de favoriser leur insertion dans la société comme citoyens responsables et éclairés.</w:t>
      </w:r>
    </w:p>
    <w:p w14:paraId="526B4B80" w14:textId="77777777" w:rsidR="008A4259" w:rsidRPr="00F85611" w:rsidRDefault="008A4259" w:rsidP="008A4259">
      <w:pPr>
        <w:pStyle w:val="NormalWeb"/>
        <w:spacing w:before="240" w:beforeAutospacing="0" w:after="0" w:afterAutospacing="0"/>
        <w:jc w:val="both"/>
        <w:rPr>
          <w:rFonts w:asciiTheme="minorHAnsi" w:hAnsiTheme="minorHAnsi" w:cs="Cambria"/>
        </w:rPr>
      </w:pPr>
      <w:r w:rsidRPr="00F85611">
        <w:rPr>
          <w:rFonts w:asciiTheme="minorHAnsi" w:hAnsiTheme="minorHAnsi" w:cs="Cambria"/>
        </w:rPr>
        <w:t xml:space="preserve">Cette </w:t>
      </w:r>
      <w:r w:rsidRPr="00F85611">
        <w:rPr>
          <w:rStyle w:val="lev"/>
          <w:rFonts w:asciiTheme="minorHAnsi" w:hAnsiTheme="minorHAnsi" w:cs="Cambria"/>
        </w:rPr>
        <w:t xml:space="preserve">École fondamentale </w:t>
      </w:r>
      <w:r w:rsidR="0016560B">
        <w:rPr>
          <w:rFonts w:asciiTheme="minorHAnsi" w:hAnsiTheme="minorHAnsi" w:cs="Cambria"/>
        </w:rPr>
        <w:t>vise à devenir</w:t>
      </w:r>
      <w:r w:rsidRPr="00F85611">
        <w:rPr>
          <w:rFonts w:asciiTheme="minorHAnsi" w:hAnsiTheme="minorHAnsi" w:cs="Cambria"/>
        </w:rPr>
        <w:t xml:space="preserve"> un établissement de référence, qui accueillera en stage des étudiants de la maîtrise en éducation (Système éducatif haïtien)</w:t>
      </w:r>
      <w:r w:rsidR="0016560B">
        <w:rPr>
          <w:rFonts w:asciiTheme="minorHAnsi" w:hAnsiTheme="minorHAnsi" w:cs="Cambria"/>
        </w:rPr>
        <w:t xml:space="preserve"> </w:t>
      </w:r>
      <w:r w:rsidRPr="00F85611">
        <w:rPr>
          <w:rFonts w:asciiTheme="minorHAnsi" w:hAnsiTheme="minorHAnsi" w:cs="Cambria"/>
        </w:rPr>
        <w:t>de l’Institut des sciences, des technologies et des études avancées d’Haïti (</w:t>
      </w:r>
      <w:hyperlink r:id="rId9" w:tgtFrame="_blank" w:history="1">
        <w:r w:rsidRPr="00F85611">
          <w:rPr>
            <w:rStyle w:val="Lienhypertexte"/>
            <w:rFonts w:asciiTheme="minorHAnsi" w:hAnsiTheme="minorHAnsi" w:cs="Cambria"/>
          </w:rPr>
          <w:t>ISTEAH</w:t>
        </w:r>
      </w:hyperlink>
      <w:r w:rsidRPr="00F85611">
        <w:rPr>
          <w:rFonts w:asciiTheme="minorHAnsi" w:hAnsiTheme="minorHAnsi" w:cs="Cambria"/>
        </w:rPr>
        <w:t xml:space="preserve">) faisant également partie de la </w:t>
      </w:r>
      <w:r w:rsidRPr="00F85611">
        <w:rPr>
          <w:rFonts w:asciiTheme="minorHAnsi" w:hAnsiTheme="minorHAnsi" w:cs="Cambria"/>
          <w:i/>
        </w:rPr>
        <w:t>Cité du savoir</w:t>
      </w:r>
      <w:r w:rsidRPr="00F85611">
        <w:rPr>
          <w:rFonts w:asciiTheme="minorHAnsi" w:hAnsiTheme="minorHAnsi" w:cs="Cambria"/>
        </w:rPr>
        <w:t xml:space="preserve">. Cet établissement réalisera également en son sein des recherches de moyenne portée comme des recherches actions afin de mieux décrire et d’évaluer les pratiques mises en œuvre, dans une perspective d’amélioration continue. </w:t>
      </w:r>
    </w:p>
    <w:p w14:paraId="793C58CB" w14:textId="77777777" w:rsidR="008A4259" w:rsidRDefault="008A4259" w:rsidP="008A4259">
      <w:pPr>
        <w:pStyle w:val="NormalWeb"/>
        <w:spacing w:before="240" w:beforeAutospacing="0" w:after="0" w:afterAutospacing="0"/>
        <w:jc w:val="both"/>
        <w:rPr>
          <w:rFonts w:asciiTheme="minorHAnsi" w:hAnsiTheme="minorHAnsi" w:cs="Cambria"/>
        </w:rPr>
      </w:pPr>
      <w:r w:rsidRPr="00F85611">
        <w:rPr>
          <w:rFonts w:asciiTheme="minorHAnsi" w:hAnsiTheme="minorHAnsi" w:cs="Cambria"/>
        </w:rPr>
        <w:lastRenderedPageBreak/>
        <w:t>L’objectif ultime que poursuit cette école est de bien former les jeunes en vue d’en faire des citoyens épanouis, dévoués, respectueux de l’environnement, ouverts aux sciences et aux technologies. Cette école agira à la fois comme lieu de formation, de production et de diffusion de connaissances.</w:t>
      </w:r>
    </w:p>
    <w:p w14:paraId="1B276826" w14:textId="77777777" w:rsidR="00430E13" w:rsidRPr="00EC5249" w:rsidRDefault="00430E13" w:rsidP="008A4259">
      <w:pPr>
        <w:pStyle w:val="NormalWeb"/>
        <w:spacing w:before="240" w:beforeAutospacing="0" w:after="0" w:afterAutospacing="0"/>
        <w:jc w:val="both"/>
        <w:rPr>
          <w:rFonts w:asciiTheme="minorHAnsi" w:hAnsiTheme="minorHAnsi" w:cs="Cambria"/>
          <w:b/>
        </w:rPr>
      </w:pPr>
      <w:r w:rsidRPr="00EC5249">
        <w:rPr>
          <w:rFonts w:asciiTheme="minorHAnsi" w:hAnsiTheme="minorHAnsi" w:cs="Cambria"/>
          <w:b/>
        </w:rPr>
        <w:t>4.5.2.4 Construction de l’école fondamentale</w:t>
      </w:r>
    </w:p>
    <w:p w14:paraId="51D32BC8" w14:textId="77777777" w:rsidR="0016560B" w:rsidRDefault="00430E13" w:rsidP="008A4259">
      <w:pPr>
        <w:pStyle w:val="NormalWeb"/>
        <w:spacing w:before="240" w:beforeAutospacing="0" w:after="0" w:afterAutospacing="0"/>
        <w:jc w:val="both"/>
        <w:rPr>
          <w:rFonts w:asciiTheme="minorHAnsi" w:hAnsiTheme="minorHAnsi" w:cs="Cambria"/>
        </w:rPr>
      </w:pPr>
      <w:r>
        <w:rPr>
          <w:rFonts w:asciiTheme="minorHAnsi" w:hAnsiTheme="minorHAnsi" w:cs="Cambria"/>
        </w:rPr>
        <w:t xml:space="preserve">La construction de la phase 1 a débuté en avril </w:t>
      </w:r>
      <w:r w:rsidR="0016560B">
        <w:rPr>
          <w:rFonts w:asciiTheme="minorHAnsi" w:hAnsiTheme="minorHAnsi" w:cs="Cambria"/>
        </w:rPr>
        <w:t xml:space="preserve">2018 et a été complétée en </w:t>
      </w:r>
      <w:r w:rsidR="005D7904">
        <w:rPr>
          <w:rFonts w:asciiTheme="minorHAnsi" w:hAnsiTheme="minorHAnsi" w:cs="Cambria"/>
        </w:rPr>
        <w:t>novembre 2021</w:t>
      </w:r>
      <w:r>
        <w:rPr>
          <w:rFonts w:asciiTheme="minorHAnsi" w:hAnsiTheme="minorHAnsi" w:cs="Cambria"/>
        </w:rPr>
        <w:t xml:space="preserve">. </w:t>
      </w:r>
    </w:p>
    <w:p w14:paraId="2D43776B" w14:textId="77777777" w:rsidR="0016560B" w:rsidRDefault="0016560B" w:rsidP="008A4259">
      <w:pPr>
        <w:pStyle w:val="NormalWeb"/>
        <w:spacing w:before="240" w:beforeAutospacing="0" w:after="0" w:afterAutospacing="0"/>
        <w:jc w:val="both"/>
        <w:rPr>
          <w:rFonts w:asciiTheme="minorHAnsi" w:hAnsiTheme="minorHAnsi" w:cs="Cambria"/>
        </w:rPr>
      </w:pPr>
      <w:r>
        <w:rPr>
          <w:rFonts w:asciiTheme="minorHAnsi" w:hAnsiTheme="minorHAnsi" w:cs="Cambria"/>
        </w:rPr>
        <w:t xml:space="preserve">L’École fondamentale </w:t>
      </w:r>
      <w:r w:rsidR="005D7904">
        <w:rPr>
          <w:rFonts w:asciiTheme="minorHAnsi" w:hAnsiTheme="minorHAnsi" w:cs="Cambria"/>
        </w:rPr>
        <w:t>de Génipailler est devenue</w:t>
      </w:r>
      <w:r w:rsidR="00535DA5">
        <w:rPr>
          <w:rFonts w:asciiTheme="minorHAnsi" w:hAnsiTheme="minorHAnsi" w:cs="Cambria"/>
        </w:rPr>
        <w:t xml:space="preserve"> en 2021,</w:t>
      </w:r>
      <w:r w:rsidR="005D7904">
        <w:rPr>
          <w:rFonts w:asciiTheme="minorHAnsi" w:hAnsiTheme="minorHAnsi" w:cs="Cambria"/>
        </w:rPr>
        <w:t xml:space="preserve"> </w:t>
      </w:r>
      <w:r w:rsidR="005D7904" w:rsidRPr="00535DA5">
        <w:rPr>
          <w:rFonts w:asciiTheme="minorHAnsi" w:hAnsiTheme="minorHAnsi" w:cs="Cambria"/>
          <w:b/>
        </w:rPr>
        <w:t xml:space="preserve">l’École fondamentale </w:t>
      </w:r>
      <w:r w:rsidRPr="00535DA5">
        <w:rPr>
          <w:rFonts w:asciiTheme="minorHAnsi" w:hAnsiTheme="minorHAnsi" w:cs="Cambria"/>
          <w:b/>
        </w:rPr>
        <w:t>Anne-Nelly Saint-Preux</w:t>
      </w:r>
      <w:r w:rsidR="00535DA5">
        <w:rPr>
          <w:rFonts w:asciiTheme="minorHAnsi" w:hAnsiTheme="minorHAnsi" w:cs="Cambria"/>
        </w:rPr>
        <w:t>. Elle possède 8 salles</w:t>
      </w:r>
      <w:r w:rsidR="00FE0CC3">
        <w:rPr>
          <w:rFonts w:asciiTheme="minorHAnsi" w:hAnsiTheme="minorHAnsi" w:cs="Cambria"/>
        </w:rPr>
        <w:t xml:space="preserve"> de classe</w:t>
      </w:r>
      <w:r>
        <w:rPr>
          <w:rFonts w:asciiTheme="minorHAnsi" w:hAnsiTheme="minorHAnsi" w:cs="Cambria"/>
        </w:rPr>
        <w:t xml:space="preserve">, dont un laboratoire de sciences et un Laboratoire d’informatique </w:t>
      </w:r>
      <w:r w:rsidR="00FE0CC3">
        <w:rPr>
          <w:rFonts w:asciiTheme="minorHAnsi" w:hAnsiTheme="minorHAnsi" w:cs="Cambria"/>
        </w:rPr>
        <w:t>/</w:t>
      </w:r>
      <w:r>
        <w:rPr>
          <w:rFonts w:asciiTheme="minorHAnsi" w:hAnsiTheme="minorHAnsi" w:cs="Cambria"/>
        </w:rPr>
        <w:t xml:space="preserve"> Centre de documentation.</w:t>
      </w:r>
      <w:r w:rsidR="00535DA5">
        <w:rPr>
          <w:rFonts w:asciiTheme="minorHAnsi" w:hAnsiTheme="minorHAnsi" w:cs="Cambria"/>
        </w:rPr>
        <w:t xml:space="preserve"> Pour compléter la phase 2, </w:t>
      </w:r>
      <w:r w:rsidR="00FA3752">
        <w:rPr>
          <w:rFonts w:asciiTheme="minorHAnsi" w:hAnsiTheme="minorHAnsi" w:cs="Cambria"/>
        </w:rPr>
        <w:t>une collecte de fonds est en</w:t>
      </w:r>
      <w:r w:rsidR="00535DA5">
        <w:rPr>
          <w:rFonts w:asciiTheme="minorHAnsi" w:hAnsiTheme="minorHAnsi" w:cs="Cambria"/>
        </w:rPr>
        <w:t xml:space="preserve"> cours</w:t>
      </w:r>
      <w:r w:rsidR="00FA3752">
        <w:rPr>
          <w:rFonts w:asciiTheme="minorHAnsi" w:hAnsiTheme="minorHAnsi" w:cs="Cambria"/>
        </w:rPr>
        <w:t>.</w:t>
      </w:r>
    </w:p>
    <w:p w14:paraId="1048FC98" w14:textId="77777777" w:rsidR="005D7904" w:rsidRDefault="005D7904" w:rsidP="008A4259">
      <w:pPr>
        <w:pStyle w:val="NormalWeb"/>
        <w:spacing w:before="240" w:beforeAutospacing="0" w:after="0" w:afterAutospacing="0"/>
        <w:jc w:val="both"/>
        <w:rPr>
          <w:rFonts w:asciiTheme="minorHAnsi" w:hAnsiTheme="minorHAnsi" w:cs="Cambria"/>
        </w:rPr>
      </w:pPr>
      <w:r>
        <w:rPr>
          <w:rFonts w:asciiTheme="minorHAnsi" w:hAnsiTheme="minorHAnsi" w:cs="Cambria"/>
        </w:rPr>
        <w:t>En 2022, nous avons 4 classes, de la 1</w:t>
      </w:r>
      <w:r w:rsidRPr="005D7904">
        <w:rPr>
          <w:rFonts w:asciiTheme="minorHAnsi" w:hAnsiTheme="minorHAnsi" w:cs="Cambria"/>
          <w:vertAlign w:val="superscript"/>
        </w:rPr>
        <w:t>e</w:t>
      </w:r>
      <w:r>
        <w:rPr>
          <w:rFonts w:asciiTheme="minorHAnsi" w:hAnsiTheme="minorHAnsi" w:cs="Cambria"/>
        </w:rPr>
        <w:t xml:space="preserve"> à la 4</w:t>
      </w:r>
      <w:r w:rsidRPr="005D7904">
        <w:rPr>
          <w:rFonts w:asciiTheme="minorHAnsi" w:hAnsiTheme="minorHAnsi" w:cs="Cambria"/>
          <w:vertAlign w:val="superscript"/>
        </w:rPr>
        <w:t>e</w:t>
      </w:r>
      <w:r>
        <w:rPr>
          <w:rFonts w:asciiTheme="minorHAnsi" w:hAnsiTheme="minorHAnsi" w:cs="Cambria"/>
        </w:rPr>
        <w:t xml:space="preserve"> année. En septembre 2022, l’école ac</w:t>
      </w:r>
      <w:r w:rsidR="00535DA5">
        <w:rPr>
          <w:rFonts w:asciiTheme="minorHAnsi" w:hAnsiTheme="minorHAnsi" w:cs="Cambria"/>
        </w:rPr>
        <w:t>cueillera 27</w:t>
      </w:r>
      <w:r>
        <w:rPr>
          <w:rFonts w:asciiTheme="minorHAnsi" w:hAnsiTheme="minorHAnsi" w:cs="Cambria"/>
        </w:rPr>
        <w:t xml:space="preserve"> élèves en 5</w:t>
      </w:r>
      <w:r w:rsidRPr="005D7904">
        <w:rPr>
          <w:rFonts w:asciiTheme="minorHAnsi" w:hAnsiTheme="minorHAnsi" w:cs="Cambria"/>
          <w:vertAlign w:val="superscript"/>
        </w:rPr>
        <w:t>e</w:t>
      </w:r>
      <w:r w:rsidR="00FA3752">
        <w:rPr>
          <w:rFonts w:asciiTheme="minorHAnsi" w:hAnsiTheme="minorHAnsi" w:cs="Cambria"/>
        </w:rPr>
        <w:t xml:space="preserve"> année, ce qui laisse un </w:t>
      </w:r>
      <w:r w:rsidR="00FE0CC3">
        <w:rPr>
          <w:rFonts w:asciiTheme="minorHAnsi" w:hAnsiTheme="minorHAnsi" w:cs="Cambria"/>
        </w:rPr>
        <w:t xml:space="preserve">peu plus d’un </w:t>
      </w:r>
      <w:r w:rsidR="00FA3752">
        <w:rPr>
          <w:rFonts w:asciiTheme="minorHAnsi" w:hAnsiTheme="minorHAnsi" w:cs="Cambria"/>
        </w:rPr>
        <w:t xml:space="preserve">an pour compléter 4 nouvelles </w:t>
      </w:r>
      <w:r w:rsidR="00535DA5">
        <w:rPr>
          <w:rFonts w:asciiTheme="minorHAnsi" w:hAnsiTheme="minorHAnsi" w:cs="Cambria"/>
        </w:rPr>
        <w:t>salles de classe</w:t>
      </w:r>
      <w:r w:rsidR="00FA3752">
        <w:rPr>
          <w:rFonts w:asciiTheme="minorHAnsi" w:hAnsiTheme="minorHAnsi" w:cs="Cambria"/>
        </w:rPr>
        <w:t xml:space="preserve"> de la phase 2</w:t>
      </w:r>
      <w:r w:rsidR="00535DA5">
        <w:rPr>
          <w:rFonts w:asciiTheme="minorHAnsi" w:hAnsiTheme="minorHAnsi" w:cs="Cambria"/>
        </w:rPr>
        <w:t xml:space="preserve"> pour l’année 2023-2024.</w:t>
      </w:r>
    </w:p>
    <w:p w14:paraId="5B0F19F3" w14:textId="77777777" w:rsidR="00FE0CC3" w:rsidRDefault="00FE0CC3" w:rsidP="008A4259">
      <w:pPr>
        <w:pStyle w:val="NormalWeb"/>
        <w:spacing w:before="240" w:beforeAutospacing="0" w:after="0" w:afterAutospacing="0"/>
        <w:jc w:val="both"/>
        <w:rPr>
          <w:rFonts w:asciiTheme="minorHAnsi" w:hAnsiTheme="minorHAnsi" w:cs="Cambria"/>
        </w:rPr>
      </w:pPr>
      <w:r>
        <w:rPr>
          <w:rFonts w:asciiTheme="minorHAnsi" w:hAnsiTheme="minorHAnsi" w:cs="Cambria"/>
        </w:rPr>
        <w:t xml:space="preserve">Nous avons introduit cette année des </w:t>
      </w:r>
      <w:r w:rsidRPr="00FE0CC3">
        <w:rPr>
          <w:rFonts w:asciiTheme="minorHAnsi" w:hAnsiTheme="minorHAnsi" w:cs="Cambria"/>
          <w:b/>
        </w:rPr>
        <w:t>cours de sciences et technologie</w:t>
      </w:r>
      <w:r>
        <w:rPr>
          <w:rFonts w:asciiTheme="minorHAnsi" w:hAnsiTheme="minorHAnsi" w:cs="Cambria"/>
        </w:rPr>
        <w:t xml:space="preserve"> avec un professeur spécialiste du domaine et qui est dédié à l’enseignement de la science et de la technologie afin d’en faire une école d’excellence en science et technologie dans les prochaines années.</w:t>
      </w:r>
    </w:p>
    <w:p w14:paraId="6D636B19" w14:textId="77777777" w:rsidR="005D7904" w:rsidRPr="005D7904" w:rsidRDefault="005D7904" w:rsidP="008A4259">
      <w:pPr>
        <w:pStyle w:val="NormalWeb"/>
        <w:spacing w:before="240" w:beforeAutospacing="0" w:after="0" w:afterAutospacing="0"/>
        <w:jc w:val="both"/>
        <w:rPr>
          <w:rFonts w:asciiTheme="minorHAnsi" w:hAnsiTheme="minorHAnsi" w:cs="Cambria"/>
          <w:b/>
        </w:rPr>
      </w:pPr>
      <w:r w:rsidRPr="005D7904">
        <w:rPr>
          <w:rFonts w:asciiTheme="minorHAnsi" w:hAnsiTheme="minorHAnsi" w:cs="Cambria"/>
          <w:b/>
        </w:rPr>
        <w:t xml:space="preserve">4.5.2.5 Fonctionnement </w:t>
      </w:r>
    </w:p>
    <w:p w14:paraId="1A108689" w14:textId="77777777" w:rsidR="005D7904" w:rsidRDefault="005D7904" w:rsidP="008A4259">
      <w:pPr>
        <w:pStyle w:val="NormalWeb"/>
        <w:spacing w:before="240" w:beforeAutospacing="0" w:after="0" w:afterAutospacing="0"/>
        <w:jc w:val="both"/>
        <w:rPr>
          <w:rFonts w:asciiTheme="minorHAnsi" w:hAnsiTheme="minorHAnsi" w:cs="Cambria"/>
        </w:rPr>
      </w:pPr>
      <w:r>
        <w:rPr>
          <w:rFonts w:asciiTheme="minorHAnsi" w:hAnsiTheme="minorHAnsi" w:cs="Cambria"/>
        </w:rPr>
        <w:t xml:space="preserve">Afin d’assurer la pérennité du financement de l’École, deux entreprises ont vu le jour dans la Cité du savoir, </w:t>
      </w:r>
      <w:proofErr w:type="spellStart"/>
      <w:r w:rsidRPr="005D7904">
        <w:rPr>
          <w:rFonts w:asciiTheme="minorHAnsi" w:hAnsiTheme="minorHAnsi" w:cs="Cambria"/>
          <w:b/>
        </w:rPr>
        <w:t>PIGraN</w:t>
      </w:r>
      <w:proofErr w:type="spellEnd"/>
      <w:r w:rsidRPr="005D7904">
        <w:rPr>
          <w:rFonts w:asciiTheme="minorHAnsi" w:hAnsiTheme="minorHAnsi" w:cs="Cambria"/>
          <w:b/>
        </w:rPr>
        <w:t>-Blok</w:t>
      </w:r>
      <w:r>
        <w:rPr>
          <w:rFonts w:asciiTheme="minorHAnsi" w:hAnsiTheme="minorHAnsi" w:cs="Cambria"/>
        </w:rPr>
        <w:t xml:space="preserve"> et </w:t>
      </w:r>
      <w:proofErr w:type="spellStart"/>
      <w:r w:rsidRPr="005D7904">
        <w:rPr>
          <w:rFonts w:asciiTheme="minorHAnsi" w:hAnsiTheme="minorHAnsi" w:cs="Cambria"/>
          <w:b/>
        </w:rPr>
        <w:t>PIGraN-Dlo</w:t>
      </w:r>
      <w:proofErr w:type="spellEnd"/>
      <w:r>
        <w:rPr>
          <w:rFonts w:asciiTheme="minorHAnsi" w:hAnsiTheme="minorHAnsi" w:cs="Cambria"/>
        </w:rPr>
        <w:t>.</w:t>
      </w:r>
      <w:r w:rsidR="00FA3752">
        <w:rPr>
          <w:rFonts w:asciiTheme="minorHAnsi" w:hAnsiTheme="minorHAnsi" w:cs="Cambria"/>
        </w:rPr>
        <w:t xml:space="preserve"> Ces deux entreprises visent à créer des emplois pour les gens de Génipailler et la région, mais aussi </w:t>
      </w:r>
      <w:r w:rsidR="00535DA5">
        <w:rPr>
          <w:rFonts w:asciiTheme="minorHAnsi" w:hAnsiTheme="minorHAnsi" w:cs="Cambria"/>
        </w:rPr>
        <w:t xml:space="preserve">pour contribuer </w:t>
      </w:r>
      <w:r w:rsidR="00FA3752">
        <w:rPr>
          <w:rFonts w:asciiTheme="minorHAnsi" w:hAnsiTheme="minorHAnsi" w:cs="Cambria"/>
        </w:rPr>
        <w:t>au financement de l’école</w:t>
      </w:r>
      <w:r w:rsidR="00535DA5">
        <w:rPr>
          <w:rFonts w:asciiTheme="minorHAnsi" w:hAnsiTheme="minorHAnsi" w:cs="Cambria"/>
        </w:rPr>
        <w:t>.</w:t>
      </w:r>
    </w:p>
    <w:p w14:paraId="0705F157" w14:textId="77777777" w:rsidR="005D7904" w:rsidRDefault="005D7904" w:rsidP="008A4259">
      <w:pPr>
        <w:pStyle w:val="NormalWeb"/>
        <w:spacing w:before="240" w:beforeAutospacing="0" w:after="0" w:afterAutospacing="0"/>
        <w:jc w:val="both"/>
        <w:rPr>
          <w:rFonts w:asciiTheme="minorHAnsi" w:hAnsiTheme="minorHAnsi" w:cs="Cambria"/>
        </w:rPr>
      </w:pPr>
      <w:r>
        <w:rPr>
          <w:rFonts w:asciiTheme="minorHAnsi" w:hAnsiTheme="minorHAnsi" w:cs="Cambria"/>
        </w:rPr>
        <w:t xml:space="preserve">En attendant que ces entreprises deviennent rentables, nous avons mis sur pied un </w:t>
      </w:r>
      <w:r w:rsidRPr="00535DA5">
        <w:rPr>
          <w:rFonts w:asciiTheme="minorHAnsi" w:hAnsiTheme="minorHAnsi" w:cs="Cambria"/>
          <w:b/>
        </w:rPr>
        <w:t xml:space="preserve">Fonds de soutien </w:t>
      </w:r>
      <w:r w:rsidR="00535DA5">
        <w:rPr>
          <w:rFonts w:asciiTheme="minorHAnsi" w:hAnsiTheme="minorHAnsi" w:cs="Cambria"/>
        </w:rPr>
        <w:t xml:space="preserve">à l’école fondamentale (FSÉF) </w:t>
      </w:r>
      <w:r>
        <w:rPr>
          <w:rFonts w:asciiTheme="minorHAnsi" w:hAnsiTheme="minorHAnsi" w:cs="Cambria"/>
        </w:rPr>
        <w:t xml:space="preserve">qui collecte des fonds afin d’aider au financement des activités de l’école. Le Fonds de soutien est géré par un conseil </w:t>
      </w:r>
      <w:r w:rsidR="00535DA5">
        <w:rPr>
          <w:rFonts w:asciiTheme="minorHAnsi" w:hAnsiTheme="minorHAnsi" w:cs="Cambria"/>
        </w:rPr>
        <w:t xml:space="preserve">composé </w:t>
      </w:r>
      <w:r>
        <w:rPr>
          <w:rFonts w:asciiTheme="minorHAnsi" w:hAnsiTheme="minorHAnsi" w:cs="Cambria"/>
        </w:rPr>
        <w:t>de 5 membres, ayant à sa tête, M. Bergman Fleury.</w:t>
      </w:r>
    </w:p>
    <w:p w14:paraId="0A085998" w14:textId="77777777" w:rsidR="008A4259" w:rsidRPr="00F85611" w:rsidRDefault="008A4259" w:rsidP="008A4259">
      <w:pPr>
        <w:spacing w:before="240" w:after="0" w:line="240" w:lineRule="auto"/>
        <w:jc w:val="both"/>
        <w:rPr>
          <w:rFonts w:cs="Cambria"/>
          <w:sz w:val="24"/>
          <w:szCs w:val="24"/>
        </w:rPr>
      </w:pPr>
    </w:p>
    <w:p w14:paraId="7D61DE87" w14:textId="77777777" w:rsidR="008A4259" w:rsidRPr="00535DA5" w:rsidRDefault="00535DA5" w:rsidP="007858C9">
      <w:pPr>
        <w:pStyle w:val="Corpsdetexte2"/>
        <w:spacing w:after="0" w:line="240" w:lineRule="auto"/>
        <w:rPr>
          <w:rFonts w:cs="Cambria"/>
          <w:b/>
          <w:snapToGrid w:val="0"/>
          <w:sz w:val="24"/>
          <w:szCs w:val="24"/>
        </w:rPr>
      </w:pPr>
      <w:r w:rsidRPr="00535DA5">
        <w:rPr>
          <w:rFonts w:cs="Cambria"/>
          <w:b/>
          <w:snapToGrid w:val="0"/>
          <w:sz w:val="24"/>
          <w:szCs w:val="24"/>
        </w:rPr>
        <w:t>4.5.3 Activités culturelles</w:t>
      </w:r>
    </w:p>
    <w:p w14:paraId="2EA2D7BB" w14:textId="77777777" w:rsidR="00FF5848" w:rsidRPr="00F85611" w:rsidRDefault="00FF5848" w:rsidP="007858C9">
      <w:pPr>
        <w:pStyle w:val="Corpsdetexte2"/>
        <w:spacing w:after="0" w:line="240" w:lineRule="auto"/>
        <w:rPr>
          <w:rFonts w:cs="Cambria"/>
          <w:snapToGrid w:val="0"/>
          <w:sz w:val="24"/>
          <w:szCs w:val="24"/>
        </w:rPr>
      </w:pPr>
    </w:p>
    <w:p w14:paraId="383AEFFC" w14:textId="7E43430D" w:rsidR="007858C9" w:rsidRDefault="002A198F">
      <w:pPr>
        <w:rPr>
          <w:b/>
          <w:bCs/>
          <w:sz w:val="24"/>
          <w:szCs w:val="24"/>
        </w:rPr>
      </w:pPr>
      <w:r w:rsidRPr="002A198F">
        <w:rPr>
          <w:b/>
          <w:bCs/>
          <w:sz w:val="24"/>
          <w:szCs w:val="24"/>
        </w:rPr>
        <w:t>4.5.3.1 Festival du film Haïti - Québec - Caraïbe (FFHQC)</w:t>
      </w:r>
      <w:r>
        <w:rPr>
          <w:b/>
          <w:bCs/>
          <w:sz w:val="24"/>
          <w:szCs w:val="24"/>
        </w:rPr>
        <w:t xml:space="preserve"> 2019</w:t>
      </w:r>
    </w:p>
    <w:p w14:paraId="7DA9946C" w14:textId="2D72E935" w:rsidR="002A198F" w:rsidRDefault="002A198F" w:rsidP="002A198F">
      <w:pPr>
        <w:jc w:val="both"/>
        <w:rPr>
          <w:b/>
          <w:bCs/>
          <w:sz w:val="24"/>
          <w:szCs w:val="24"/>
        </w:rPr>
      </w:pPr>
      <w:r w:rsidRPr="002A198F">
        <w:rPr>
          <w:b/>
          <w:bCs/>
          <w:sz w:val="24"/>
          <w:szCs w:val="24"/>
        </w:rPr>
        <w:t>4.5.3.1.1 Objectif</w:t>
      </w:r>
      <w:r>
        <w:rPr>
          <w:b/>
          <w:bCs/>
          <w:sz w:val="24"/>
          <w:szCs w:val="24"/>
        </w:rPr>
        <w:t>s</w:t>
      </w:r>
      <w:r w:rsidRPr="002A198F">
        <w:rPr>
          <w:b/>
          <w:bCs/>
          <w:sz w:val="24"/>
          <w:szCs w:val="24"/>
        </w:rPr>
        <w:t xml:space="preserve"> du projet</w:t>
      </w:r>
    </w:p>
    <w:p w14:paraId="74BA62F3" w14:textId="3CEED2F0" w:rsidR="002A198F" w:rsidRDefault="002A198F" w:rsidP="002A198F">
      <w:pPr>
        <w:jc w:val="both"/>
        <w:rPr>
          <w:sz w:val="24"/>
          <w:szCs w:val="24"/>
        </w:rPr>
      </w:pPr>
      <w:r w:rsidRPr="002A198F">
        <w:rPr>
          <w:sz w:val="24"/>
          <w:szCs w:val="24"/>
        </w:rPr>
        <w:t xml:space="preserve">Les </w:t>
      </w:r>
      <w:r>
        <w:rPr>
          <w:sz w:val="24"/>
          <w:szCs w:val="24"/>
        </w:rPr>
        <w:t>objectifs poursuivis étaient les suivants :</w:t>
      </w:r>
    </w:p>
    <w:p w14:paraId="3092368E" w14:textId="77777777" w:rsidR="002A198F" w:rsidRDefault="002A198F" w:rsidP="007048B4">
      <w:pPr>
        <w:pStyle w:val="Paragraphedeliste"/>
        <w:numPr>
          <w:ilvl w:val="0"/>
          <w:numId w:val="5"/>
        </w:numPr>
        <w:jc w:val="both"/>
        <w:rPr>
          <w:sz w:val="24"/>
          <w:szCs w:val="24"/>
        </w:rPr>
      </w:pPr>
      <w:r w:rsidRPr="002A198F">
        <w:rPr>
          <w:sz w:val="24"/>
          <w:szCs w:val="24"/>
        </w:rPr>
        <w:lastRenderedPageBreak/>
        <w:t>Présenter des films issus du cinéma indépendant du Québec, de la Caraïbe et d'Haïti</w:t>
      </w:r>
      <w:r>
        <w:rPr>
          <w:sz w:val="24"/>
          <w:szCs w:val="24"/>
        </w:rPr>
        <w:t> ;</w:t>
      </w:r>
    </w:p>
    <w:p w14:paraId="1392DF86" w14:textId="30145DB5" w:rsidR="002A198F" w:rsidRPr="002A198F" w:rsidRDefault="002A198F" w:rsidP="007048B4">
      <w:pPr>
        <w:pStyle w:val="Paragraphedeliste"/>
        <w:numPr>
          <w:ilvl w:val="0"/>
          <w:numId w:val="5"/>
        </w:numPr>
        <w:jc w:val="both"/>
        <w:rPr>
          <w:sz w:val="24"/>
          <w:szCs w:val="24"/>
        </w:rPr>
      </w:pPr>
      <w:r w:rsidRPr="002A198F">
        <w:rPr>
          <w:sz w:val="24"/>
          <w:szCs w:val="24"/>
        </w:rPr>
        <w:t>Offrir aux jeunes haïtiens un moyen favorisant la réflexion et la communication</w:t>
      </w:r>
      <w:r>
        <w:rPr>
          <w:sz w:val="24"/>
          <w:szCs w:val="24"/>
        </w:rPr>
        <w:t> ;</w:t>
      </w:r>
    </w:p>
    <w:p w14:paraId="02014ACF" w14:textId="610AB478" w:rsidR="002A198F" w:rsidRPr="002A198F" w:rsidRDefault="002A198F" w:rsidP="002A198F">
      <w:pPr>
        <w:pStyle w:val="Paragraphedeliste"/>
        <w:numPr>
          <w:ilvl w:val="0"/>
          <w:numId w:val="5"/>
        </w:numPr>
        <w:jc w:val="both"/>
        <w:rPr>
          <w:sz w:val="24"/>
          <w:szCs w:val="24"/>
        </w:rPr>
      </w:pPr>
      <w:r w:rsidRPr="002A198F">
        <w:rPr>
          <w:sz w:val="24"/>
          <w:szCs w:val="24"/>
        </w:rPr>
        <w:t>Appuyer l'importance - dans le projet éducatif - de la culture, de l'histoire, de l'échange interculturel, de la créativité, de l'expression de son vécu</w:t>
      </w:r>
      <w:r>
        <w:rPr>
          <w:sz w:val="24"/>
          <w:szCs w:val="24"/>
        </w:rPr>
        <w:t xml:space="preserve"> </w:t>
      </w:r>
      <w:r w:rsidRPr="002A198F">
        <w:rPr>
          <w:sz w:val="24"/>
          <w:szCs w:val="24"/>
        </w:rPr>
        <w:t>comme fondement de la personnalité</w:t>
      </w:r>
      <w:r>
        <w:rPr>
          <w:sz w:val="24"/>
          <w:szCs w:val="24"/>
        </w:rPr>
        <w:t> ;</w:t>
      </w:r>
    </w:p>
    <w:p w14:paraId="311F127C" w14:textId="7085D313" w:rsidR="002A198F" w:rsidRPr="002A198F" w:rsidRDefault="002A198F" w:rsidP="002A198F">
      <w:pPr>
        <w:pStyle w:val="Paragraphedeliste"/>
        <w:numPr>
          <w:ilvl w:val="0"/>
          <w:numId w:val="5"/>
        </w:numPr>
        <w:jc w:val="both"/>
        <w:rPr>
          <w:sz w:val="24"/>
          <w:szCs w:val="24"/>
        </w:rPr>
      </w:pPr>
      <w:r w:rsidRPr="002A198F">
        <w:rPr>
          <w:sz w:val="24"/>
          <w:szCs w:val="24"/>
        </w:rPr>
        <w:t>Mettre à l'honneur un réalisateur pouvant servir d'exemple à la jeunesse.</w:t>
      </w:r>
    </w:p>
    <w:p w14:paraId="5A52FB0A" w14:textId="1F9F69B2" w:rsidR="002A198F" w:rsidRPr="002A198F" w:rsidRDefault="002A198F" w:rsidP="002A198F">
      <w:pPr>
        <w:jc w:val="both"/>
        <w:rPr>
          <w:b/>
          <w:bCs/>
          <w:sz w:val="24"/>
          <w:szCs w:val="24"/>
        </w:rPr>
      </w:pPr>
      <w:r w:rsidRPr="002A198F">
        <w:rPr>
          <w:b/>
          <w:bCs/>
          <w:sz w:val="24"/>
          <w:szCs w:val="24"/>
        </w:rPr>
        <w:t>4.5.3.1.2 Tenue du FFHQC 2019</w:t>
      </w:r>
    </w:p>
    <w:p w14:paraId="5A7E1BAD" w14:textId="58FF6F05" w:rsidR="002A198F" w:rsidRPr="002A198F" w:rsidRDefault="002A198F" w:rsidP="002A198F">
      <w:pPr>
        <w:jc w:val="both"/>
        <w:rPr>
          <w:sz w:val="24"/>
          <w:szCs w:val="24"/>
        </w:rPr>
      </w:pPr>
      <w:r w:rsidRPr="002A198F">
        <w:rPr>
          <w:sz w:val="24"/>
          <w:szCs w:val="24"/>
        </w:rPr>
        <w:t>La situation d'instabilité et d'insécurité sévissant en Haïti a forcé le report de notre projet à trois (3) reprises. Le Festival s'est donc déroulé du 29 août au 3 septembre 2019, dates auxquelles une fenêtre de stabilité s'est présentée tant pour les haïtiens vivants en Haïti que pour nous, venant de l'extérieur.</w:t>
      </w:r>
    </w:p>
    <w:p w14:paraId="32F89DA1" w14:textId="5D9AA118" w:rsidR="002A198F" w:rsidRPr="002A198F" w:rsidRDefault="002A198F" w:rsidP="002A198F">
      <w:pPr>
        <w:jc w:val="both"/>
        <w:rPr>
          <w:sz w:val="24"/>
          <w:szCs w:val="24"/>
        </w:rPr>
      </w:pPr>
      <w:r w:rsidRPr="002A198F">
        <w:rPr>
          <w:sz w:val="24"/>
          <w:szCs w:val="24"/>
        </w:rPr>
        <w:t xml:space="preserve">Nous étions plusieurs à nous impliquer dans la réalisation du FFHQC </w:t>
      </w:r>
      <w:r w:rsidR="00A26902">
        <w:rPr>
          <w:sz w:val="24"/>
          <w:szCs w:val="24"/>
        </w:rPr>
        <w:t xml:space="preserve">2019 </w:t>
      </w:r>
      <w:r w:rsidRPr="002A198F">
        <w:rPr>
          <w:sz w:val="24"/>
          <w:szCs w:val="24"/>
        </w:rPr>
        <w:t>:</w:t>
      </w:r>
    </w:p>
    <w:p w14:paraId="4639CD11" w14:textId="77777777" w:rsidR="002A198F" w:rsidRDefault="002A198F" w:rsidP="002A198F">
      <w:pPr>
        <w:pStyle w:val="Paragraphedeliste"/>
        <w:numPr>
          <w:ilvl w:val="0"/>
          <w:numId w:val="3"/>
        </w:numPr>
        <w:jc w:val="both"/>
        <w:rPr>
          <w:sz w:val="24"/>
          <w:szCs w:val="24"/>
        </w:rPr>
      </w:pPr>
      <w:r w:rsidRPr="002A198F">
        <w:rPr>
          <w:sz w:val="24"/>
          <w:szCs w:val="24"/>
        </w:rPr>
        <w:t>GRAHN-Monde au niveau de la coordination du projet</w:t>
      </w:r>
      <w:r>
        <w:rPr>
          <w:sz w:val="24"/>
          <w:szCs w:val="24"/>
        </w:rPr>
        <w:t> ;</w:t>
      </w:r>
    </w:p>
    <w:p w14:paraId="5AB47A99" w14:textId="208CAAC3" w:rsidR="002A198F" w:rsidRDefault="002A198F" w:rsidP="002A198F">
      <w:pPr>
        <w:pStyle w:val="Paragraphedeliste"/>
        <w:numPr>
          <w:ilvl w:val="0"/>
          <w:numId w:val="3"/>
        </w:numPr>
        <w:jc w:val="both"/>
        <w:rPr>
          <w:sz w:val="24"/>
          <w:szCs w:val="24"/>
        </w:rPr>
      </w:pPr>
      <w:r w:rsidRPr="002A198F">
        <w:rPr>
          <w:sz w:val="24"/>
          <w:szCs w:val="24"/>
        </w:rPr>
        <w:t xml:space="preserve">Ciné Tapis Rouge en ce qui a trait à la </w:t>
      </w:r>
      <w:r>
        <w:rPr>
          <w:sz w:val="24"/>
          <w:szCs w:val="24"/>
        </w:rPr>
        <w:t>recherche d’une grande partie</w:t>
      </w:r>
      <w:r w:rsidRPr="002A198F">
        <w:rPr>
          <w:sz w:val="24"/>
          <w:szCs w:val="24"/>
        </w:rPr>
        <w:t xml:space="preserve"> des films québécois</w:t>
      </w:r>
      <w:r>
        <w:rPr>
          <w:sz w:val="24"/>
          <w:szCs w:val="24"/>
        </w:rPr>
        <w:t> ;</w:t>
      </w:r>
    </w:p>
    <w:p w14:paraId="07A2DD89" w14:textId="198B1234" w:rsidR="002A198F" w:rsidRDefault="002A198F" w:rsidP="002A198F">
      <w:pPr>
        <w:pStyle w:val="Paragraphedeliste"/>
        <w:numPr>
          <w:ilvl w:val="0"/>
          <w:numId w:val="3"/>
        </w:numPr>
        <w:jc w:val="both"/>
        <w:rPr>
          <w:sz w:val="24"/>
          <w:szCs w:val="24"/>
        </w:rPr>
      </w:pPr>
      <w:r w:rsidRPr="002A198F">
        <w:rPr>
          <w:sz w:val="24"/>
          <w:szCs w:val="24"/>
        </w:rPr>
        <w:t>CIDIHCA pour la sélection des films haïtiens et caribéens</w:t>
      </w:r>
      <w:r>
        <w:rPr>
          <w:sz w:val="24"/>
          <w:szCs w:val="24"/>
        </w:rPr>
        <w:t> ;</w:t>
      </w:r>
    </w:p>
    <w:p w14:paraId="173DC757" w14:textId="77777777" w:rsidR="002A198F" w:rsidRDefault="002A198F" w:rsidP="002A198F">
      <w:pPr>
        <w:pStyle w:val="Paragraphedeliste"/>
        <w:numPr>
          <w:ilvl w:val="0"/>
          <w:numId w:val="3"/>
        </w:numPr>
        <w:jc w:val="both"/>
        <w:rPr>
          <w:sz w:val="24"/>
          <w:szCs w:val="24"/>
        </w:rPr>
      </w:pPr>
      <w:r w:rsidRPr="002A198F">
        <w:rPr>
          <w:sz w:val="24"/>
          <w:szCs w:val="24"/>
        </w:rPr>
        <w:t>GRAHN-Haïti, comme partenaire haïtien pour la région du Nord et de Port-au-Prince ;</w:t>
      </w:r>
    </w:p>
    <w:p w14:paraId="1A70B6AC" w14:textId="77777777" w:rsidR="002A198F" w:rsidRDefault="002A198F" w:rsidP="002A198F">
      <w:pPr>
        <w:pStyle w:val="Paragraphedeliste"/>
        <w:numPr>
          <w:ilvl w:val="0"/>
          <w:numId w:val="3"/>
        </w:numPr>
        <w:jc w:val="both"/>
        <w:rPr>
          <w:sz w:val="24"/>
          <w:szCs w:val="24"/>
        </w:rPr>
      </w:pPr>
      <w:proofErr w:type="spellStart"/>
      <w:r w:rsidRPr="002A198F">
        <w:rPr>
          <w:sz w:val="24"/>
          <w:szCs w:val="24"/>
        </w:rPr>
        <w:t>Rev</w:t>
      </w:r>
      <w:proofErr w:type="spellEnd"/>
      <w:r w:rsidRPr="002A198F">
        <w:rPr>
          <w:sz w:val="24"/>
          <w:szCs w:val="24"/>
        </w:rPr>
        <w:t xml:space="preserve"> Cinéma, comme partenaire et diffuseur des films à Port-au-Prince ;</w:t>
      </w:r>
    </w:p>
    <w:p w14:paraId="5B035EB1" w14:textId="5CF3880E" w:rsidR="002A198F" w:rsidRPr="00A26902" w:rsidRDefault="002A198F" w:rsidP="00A26902">
      <w:pPr>
        <w:jc w:val="both"/>
        <w:rPr>
          <w:sz w:val="24"/>
          <w:szCs w:val="24"/>
        </w:rPr>
      </w:pPr>
      <w:r w:rsidRPr="00A26902">
        <w:rPr>
          <w:sz w:val="24"/>
          <w:szCs w:val="24"/>
        </w:rPr>
        <w:t>Nous avons aussi eu l’honneur d’accueillir la scénariste et le réalisateur québécois du film Bagages, Mélissa Lefebvre et Paul Tom qui nous ont accompagné en Haïti et qui ont participé activement au projet.</w:t>
      </w:r>
    </w:p>
    <w:p w14:paraId="0FE81158" w14:textId="1FDB1202" w:rsidR="002A198F" w:rsidRDefault="002A198F" w:rsidP="002A198F">
      <w:pPr>
        <w:jc w:val="both"/>
        <w:rPr>
          <w:sz w:val="24"/>
          <w:szCs w:val="24"/>
        </w:rPr>
      </w:pPr>
      <w:r>
        <w:rPr>
          <w:sz w:val="24"/>
          <w:szCs w:val="24"/>
        </w:rPr>
        <w:t>Les</w:t>
      </w:r>
      <w:r w:rsidRPr="002A198F">
        <w:rPr>
          <w:sz w:val="24"/>
          <w:szCs w:val="24"/>
        </w:rPr>
        <w:t xml:space="preserve"> projections destinées à une clientèle étudiante de tout âge, se sont tenues :</w:t>
      </w:r>
    </w:p>
    <w:p w14:paraId="3C798488" w14:textId="139C0BFE" w:rsidR="002A198F" w:rsidRDefault="002A198F" w:rsidP="002A198F">
      <w:pPr>
        <w:pStyle w:val="Paragraphedeliste"/>
        <w:numPr>
          <w:ilvl w:val="0"/>
          <w:numId w:val="4"/>
        </w:numPr>
        <w:jc w:val="both"/>
        <w:rPr>
          <w:sz w:val="24"/>
          <w:szCs w:val="24"/>
        </w:rPr>
      </w:pPr>
      <w:r>
        <w:rPr>
          <w:sz w:val="24"/>
          <w:szCs w:val="24"/>
        </w:rPr>
        <w:t>L</w:t>
      </w:r>
      <w:r w:rsidRPr="002A198F">
        <w:rPr>
          <w:sz w:val="24"/>
          <w:szCs w:val="24"/>
        </w:rPr>
        <w:t xml:space="preserve">es 29 et 30 août, à la Cité du savoir à </w:t>
      </w:r>
      <w:proofErr w:type="spellStart"/>
      <w:r w:rsidRPr="002A198F">
        <w:rPr>
          <w:sz w:val="24"/>
          <w:szCs w:val="24"/>
        </w:rPr>
        <w:t>Génipailler</w:t>
      </w:r>
      <w:proofErr w:type="spellEnd"/>
      <w:r w:rsidRPr="002A198F">
        <w:rPr>
          <w:sz w:val="24"/>
          <w:szCs w:val="24"/>
        </w:rPr>
        <w:t xml:space="preserve">, section communale de </w:t>
      </w:r>
      <w:proofErr w:type="spellStart"/>
      <w:r w:rsidRPr="002A198F">
        <w:rPr>
          <w:sz w:val="24"/>
          <w:szCs w:val="24"/>
        </w:rPr>
        <w:t>Milot</w:t>
      </w:r>
      <w:proofErr w:type="spellEnd"/>
      <w:r>
        <w:rPr>
          <w:sz w:val="24"/>
          <w:szCs w:val="24"/>
        </w:rPr>
        <w:t> ;</w:t>
      </w:r>
    </w:p>
    <w:p w14:paraId="410EA430" w14:textId="77777777" w:rsidR="002A198F" w:rsidRDefault="002A198F" w:rsidP="002A198F">
      <w:pPr>
        <w:pStyle w:val="Paragraphedeliste"/>
        <w:numPr>
          <w:ilvl w:val="0"/>
          <w:numId w:val="4"/>
        </w:numPr>
        <w:jc w:val="both"/>
        <w:rPr>
          <w:sz w:val="24"/>
          <w:szCs w:val="24"/>
        </w:rPr>
      </w:pPr>
      <w:r>
        <w:rPr>
          <w:sz w:val="24"/>
          <w:szCs w:val="24"/>
        </w:rPr>
        <w:t>L</w:t>
      </w:r>
      <w:r w:rsidRPr="002A198F">
        <w:rPr>
          <w:sz w:val="24"/>
          <w:szCs w:val="24"/>
        </w:rPr>
        <w:t>e 31 août, au Cinéma Versailles du Cap-Haïtien</w:t>
      </w:r>
      <w:r>
        <w:rPr>
          <w:sz w:val="24"/>
          <w:szCs w:val="24"/>
        </w:rPr>
        <w:t> ;</w:t>
      </w:r>
    </w:p>
    <w:p w14:paraId="6F47B16B" w14:textId="2AC25819" w:rsidR="002A198F" w:rsidRPr="002A198F" w:rsidRDefault="002A198F" w:rsidP="002A198F">
      <w:pPr>
        <w:pStyle w:val="Paragraphedeliste"/>
        <w:numPr>
          <w:ilvl w:val="0"/>
          <w:numId w:val="4"/>
        </w:numPr>
        <w:jc w:val="both"/>
        <w:rPr>
          <w:sz w:val="24"/>
          <w:szCs w:val="24"/>
        </w:rPr>
      </w:pPr>
      <w:r>
        <w:rPr>
          <w:sz w:val="24"/>
          <w:szCs w:val="24"/>
        </w:rPr>
        <w:t>L</w:t>
      </w:r>
      <w:r w:rsidRPr="002A198F">
        <w:rPr>
          <w:sz w:val="24"/>
          <w:szCs w:val="24"/>
        </w:rPr>
        <w:t xml:space="preserve">es 2 et 3 septembre, au </w:t>
      </w:r>
      <w:proofErr w:type="spellStart"/>
      <w:r w:rsidRPr="002A198F">
        <w:rPr>
          <w:sz w:val="24"/>
          <w:szCs w:val="24"/>
        </w:rPr>
        <w:t>Rev</w:t>
      </w:r>
      <w:proofErr w:type="spellEnd"/>
      <w:r w:rsidRPr="002A198F">
        <w:rPr>
          <w:sz w:val="24"/>
          <w:szCs w:val="24"/>
        </w:rPr>
        <w:t xml:space="preserve"> Cinéma à Pétion-Ville (Banlieue de Port-au-Prince)</w:t>
      </w:r>
      <w:r>
        <w:rPr>
          <w:sz w:val="24"/>
          <w:szCs w:val="24"/>
        </w:rPr>
        <w:t>.</w:t>
      </w:r>
    </w:p>
    <w:p w14:paraId="4405D33D" w14:textId="73A6DC8E" w:rsidR="002A198F" w:rsidRPr="002A198F" w:rsidRDefault="002A198F" w:rsidP="002A198F">
      <w:pPr>
        <w:jc w:val="both"/>
        <w:rPr>
          <w:sz w:val="24"/>
          <w:szCs w:val="24"/>
        </w:rPr>
      </w:pPr>
      <w:r w:rsidRPr="002A198F">
        <w:rPr>
          <w:sz w:val="24"/>
          <w:szCs w:val="24"/>
        </w:rPr>
        <w:t>En respect de notre volonté de donner accès à la culture, d’éveiller la curiosité et le dialogue, d’informer et d’éduquer tout en s'amusant; nous</w:t>
      </w:r>
      <w:r>
        <w:rPr>
          <w:sz w:val="24"/>
          <w:szCs w:val="24"/>
        </w:rPr>
        <w:t xml:space="preserve"> </w:t>
      </w:r>
      <w:r w:rsidRPr="002A198F">
        <w:rPr>
          <w:sz w:val="24"/>
          <w:szCs w:val="24"/>
        </w:rPr>
        <w:t xml:space="preserve">avons présenté à plus de 300 étudiants </w:t>
      </w:r>
      <w:r w:rsidR="00A26902">
        <w:rPr>
          <w:sz w:val="24"/>
          <w:szCs w:val="24"/>
        </w:rPr>
        <w:t>treize</w:t>
      </w:r>
      <w:r w:rsidRPr="002A198F">
        <w:rPr>
          <w:sz w:val="24"/>
          <w:szCs w:val="24"/>
        </w:rPr>
        <w:t xml:space="preserve"> courts et longs métrages minutieusement choisis pour la qualité du message et de la réalisation.</w:t>
      </w:r>
    </w:p>
    <w:p w14:paraId="5A902638" w14:textId="6872865A" w:rsidR="002A198F" w:rsidRDefault="002A198F" w:rsidP="002A198F">
      <w:pPr>
        <w:jc w:val="both"/>
        <w:rPr>
          <w:sz w:val="24"/>
          <w:szCs w:val="24"/>
        </w:rPr>
      </w:pPr>
      <w:r w:rsidRPr="002A198F">
        <w:rPr>
          <w:sz w:val="24"/>
          <w:szCs w:val="24"/>
        </w:rPr>
        <w:lastRenderedPageBreak/>
        <w:t xml:space="preserve">Le Festival a débuté par un lunch d’accueil et d’échange entre la population de </w:t>
      </w:r>
      <w:proofErr w:type="spellStart"/>
      <w:r w:rsidRPr="002A198F">
        <w:rPr>
          <w:sz w:val="24"/>
          <w:szCs w:val="24"/>
        </w:rPr>
        <w:t>Génipailler</w:t>
      </w:r>
      <w:proofErr w:type="spellEnd"/>
      <w:r w:rsidRPr="002A198F">
        <w:rPr>
          <w:sz w:val="24"/>
          <w:szCs w:val="24"/>
        </w:rPr>
        <w:t>, les représentants du GRAHN et du FFHQC.</w:t>
      </w:r>
    </w:p>
    <w:p w14:paraId="0C9911BA" w14:textId="65468413" w:rsidR="002A198F" w:rsidRDefault="002A198F" w:rsidP="002A198F">
      <w:pPr>
        <w:jc w:val="both"/>
        <w:rPr>
          <w:sz w:val="24"/>
          <w:szCs w:val="24"/>
        </w:rPr>
      </w:pPr>
      <w:r>
        <w:rPr>
          <w:sz w:val="24"/>
          <w:szCs w:val="24"/>
        </w:rPr>
        <w:t>Nous avions, à l’affiche, les films suivants :</w:t>
      </w:r>
    </w:p>
    <w:p w14:paraId="512B69FA" w14:textId="7EE63AEA" w:rsidR="002A198F" w:rsidRDefault="002A198F" w:rsidP="002A198F">
      <w:pPr>
        <w:pStyle w:val="Paragraphedeliste"/>
        <w:numPr>
          <w:ilvl w:val="0"/>
          <w:numId w:val="6"/>
        </w:numPr>
        <w:jc w:val="both"/>
        <w:rPr>
          <w:sz w:val="24"/>
          <w:szCs w:val="24"/>
        </w:rPr>
      </w:pPr>
      <w:r>
        <w:rPr>
          <w:sz w:val="24"/>
          <w:szCs w:val="24"/>
        </w:rPr>
        <w:t xml:space="preserve">Alice au pays des gros nez, </w:t>
      </w:r>
      <w:r w:rsidRPr="002A198F">
        <w:rPr>
          <w:i/>
          <w:iCs/>
          <w:sz w:val="24"/>
          <w:szCs w:val="24"/>
        </w:rPr>
        <w:t>Nicole Giguère 2003</w:t>
      </w:r>
      <w:r>
        <w:rPr>
          <w:sz w:val="24"/>
          <w:szCs w:val="24"/>
        </w:rPr>
        <w:t> ;</w:t>
      </w:r>
    </w:p>
    <w:p w14:paraId="1406EFC8" w14:textId="6418ED97" w:rsidR="002A198F" w:rsidRDefault="002A198F" w:rsidP="002A198F">
      <w:pPr>
        <w:pStyle w:val="Paragraphedeliste"/>
        <w:numPr>
          <w:ilvl w:val="0"/>
          <w:numId w:val="6"/>
        </w:numPr>
        <w:jc w:val="both"/>
        <w:rPr>
          <w:sz w:val="24"/>
          <w:szCs w:val="24"/>
        </w:rPr>
      </w:pPr>
      <w:proofErr w:type="spellStart"/>
      <w:r>
        <w:rPr>
          <w:sz w:val="24"/>
          <w:szCs w:val="24"/>
        </w:rPr>
        <w:t>Ayiti</w:t>
      </w:r>
      <w:proofErr w:type="spellEnd"/>
      <w:r>
        <w:rPr>
          <w:sz w:val="24"/>
          <w:szCs w:val="24"/>
        </w:rPr>
        <w:t xml:space="preserve"> Toma, au pays des vivants,</w:t>
      </w:r>
      <w:r w:rsidRPr="002A198F">
        <w:t xml:space="preserve"> </w:t>
      </w:r>
      <w:r w:rsidRPr="002A198F">
        <w:rPr>
          <w:i/>
          <w:iCs/>
          <w:sz w:val="24"/>
          <w:szCs w:val="24"/>
        </w:rPr>
        <w:t>Joseph Hillel 2013</w:t>
      </w:r>
      <w:r>
        <w:rPr>
          <w:sz w:val="24"/>
          <w:szCs w:val="24"/>
        </w:rPr>
        <w:t xml:space="preserve"> ;</w:t>
      </w:r>
    </w:p>
    <w:p w14:paraId="20EF21A7" w14:textId="4F8FD19D" w:rsidR="002A198F" w:rsidRDefault="002A198F" w:rsidP="002A198F">
      <w:pPr>
        <w:pStyle w:val="Paragraphedeliste"/>
        <w:numPr>
          <w:ilvl w:val="0"/>
          <w:numId w:val="6"/>
        </w:numPr>
        <w:jc w:val="both"/>
        <w:rPr>
          <w:sz w:val="24"/>
          <w:szCs w:val="24"/>
        </w:rPr>
      </w:pPr>
      <w:r>
        <w:rPr>
          <w:sz w:val="24"/>
          <w:szCs w:val="24"/>
        </w:rPr>
        <w:t>Bagages,</w:t>
      </w:r>
      <w:r w:rsidRPr="002A198F">
        <w:t xml:space="preserve"> </w:t>
      </w:r>
      <w:r w:rsidRPr="002A198F">
        <w:rPr>
          <w:i/>
          <w:iCs/>
          <w:sz w:val="24"/>
          <w:szCs w:val="24"/>
        </w:rPr>
        <w:t>Paul Tom 2017</w:t>
      </w:r>
      <w:r>
        <w:rPr>
          <w:sz w:val="24"/>
          <w:szCs w:val="24"/>
        </w:rPr>
        <w:t xml:space="preserve"> ;</w:t>
      </w:r>
    </w:p>
    <w:p w14:paraId="4B783B99" w14:textId="2BC56C3F" w:rsidR="002A198F" w:rsidRDefault="002A198F" w:rsidP="002A198F">
      <w:pPr>
        <w:pStyle w:val="Paragraphedeliste"/>
        <w:numPr>
          <w:ilvl w:val="0"/>
          <w:numId w:val="6"/>
        </w:numPr>
        <w:jc w:val="both"/>
        <w:rPr>
          <w:sz w:val="24"/>
          <w:szCs w:val="24"/>
        </w:rPr>
      </w:pPr>
      <w:proofErr w:type="spellStart"/>
      <w:r>
        <w:rPr>
          <w:sz w:val="24"/>
          <w:szCs w:val="24"/>
        </w:rPr>
        <w:t>Drei</w:t>
      </w:r>
      <w:proofErr w:type="spellEnd"/>
      <w:r>
        <w:rPr>
          <w:sz w:val="24"/>
          <w:szCs w:val="24"/>
        </w:rPr>
        <w:t xml:space="preserve"> Atlas, </w:t>
      </w:r>
      <w:r w:rsidRPr="002A198F">
        <w:rPr>
          <w:i/>
          <w:iCs/>
          <w:sz w:val="24"/>
          <w:szCs w:val="24"/>
        </w:rPr>
        <w:t>Miryam Charles 2018</w:t>
      </w:r>
      <w:r>
        <w:rPr>
          <w:sz w:val="24"/>
          <w:szCs w:val="24"/>
        </w:rPr>
        <w:t xml:space="preserve"> ;</w:t>
      </w:r>
    </w:p>
    <w:p w14:paraId="5A5E76DB" w14:textId="42D3C12F" w:rsidR="002A198F" w:rsidRDefault="002A198F" w:rsidP="002A198F">
      <w:pPr>
        <w:pStyle w:val="Paragraphedeliste"/>
        <w:numPr>
          <w:ilvl w:val="0"/>
          <w:numId w:val="6"/>
        </w:numPr>
        <w:jc w:val="both"/>
        <w:rPr>
          <w:sz w:val="24"/>
          <w:szCs w:val="24"/>
        </w:rPr>
      </w:pPr>
      <w:r>
        <w:rPr>
          <w:sz w:val="24"/>
          <w:szCs w:val="24"/>
        </w:rPr>
        <w:t>Émergence,</w:t>
      </w:r>
      <w:r w:rsidRPr="002A198F">
        <w:t xml:space="preserve"> </w:t>
      </w:r>
      <w:r w:rsidRPr="002A198F">
        <w:rPr>
          <w:i/>
          <w:iCs/>
          <w:sz w:val="24"/>
          <w:szCs w:val="24"/>
        </w:rPr>
        <w:t xml:space="preserve">Clarissa </w:t>
      </w:r>
      <w:proofErr w:type="spellStart"/>
      <w:r w:rsidRPr="002A198F">
        <w:rPr>
          <w:i/>
          <w:iCs/>
          <w:sz w:val="24"/>
          <w:szCs w:val="24"/>
        </w:rPr>
        <w:t>Rebouças</w:t>
      </w:r>
      <w:proofErr w:type="spellEnd"/>
      <w:r w:rsidRPr="002A198F">
        <w:rPr>
          <w:i/>
          <w:iCs/>
          <w:sz w:val="24"/>
          <w:szCs w:val="24"/>
        </w:rPr>
        <w:t xml:space="preserve"> et Julie Bernier 2018</w:t>
      </w:r>
      <w:r>
        <w:rPr>
          <w:sz w:val="24"/>
          <w:szCs w:val="24"/>
        </w:rPr>
        <w:t> ;</w:t>
      </w:r>
    </w:p>
    <w:p w14:paraId="4F0F3007" w14:textId="1A80CB20" w:rsidR="002A198F" w:rsidRDefault="002A198F" w:rsidP="002A198F">
      <w:pPr>
        <w:pStyle w:val="Paragraphedeliste"/>
        <w:numPr>
          <w:ilvl w:val="0"/>
          <w:numId w:val="6"/>
        </w:numPr>
        <w:jc w:val="both"/>
        <w:rPr>
          <w:sz w:val="24"/>
          <w:szCs w:val="24"/>
        </w:rPr>
      </w:pPr>
      <w:r>
        <w:rPr>
          <w:sz w:val="24"/>
          <w:szCs w:val="24"/>
        </w:rPr>
        <w:t xml:space="preserve">Les chemins de la mémoire, </w:t>
      </w:r>
      <w:r w:rsidRPr="002A198F">
        <w:rPr>
          <w:i/>
          <w:iCs/>
          <w:sz w:val="24"/>
          <w:szCs w:val="24"/>
        </w:rPr>
        <w:t>Frantz Voltaire 2002</w:t>
      </w:r>
      <w:r>
        <w:rPr>
          <w:i/>
          <w:iCs/>
          <w:sz w:val="24"/>
          <w:szCs w:val="24"/>
        </w:rPr>
        <w:t xml:space="preserve"> </w:t>
      </w:r>
      <w:r>
        <w:rPr>
          <w:sz w:val="24"/>
          <w:szCs w:val="24"/>
        </w:rPr>
        <w:t>;</w:t>
      </w:r>
    </w:p>
    <w:p w14:paraId="5D45C1DD" w14:textId="74832E48" w:rsidR="002A198F" w:rsidRDefault="002A198F" w:rsidP="002A198F">
      <w:pPr>
        <w:pStyle w:val="Paragraphedeliste"/>
        <w:numPr>
          <w:ilvl w:val="0"/>
          <w:numId w:val="6"/>
        </w:numPr>
        <w:jc w:val="both"/>
        <w:rPr>
          <w:sz w:val="24"/>
          <w:szCs w:val="24"/>
        </w:rPr>
      </w:pPr>
      <w:r>
        <w:rPr>
          <w:sz w:val="24"/>
          <w:szCs w:val="24"/>
        </w:rPr>
        <w:t>Le coq de St-Victor, </w:t>
      </w:r>
      <w:r w:rsidRPr="002A198F">
        <w:rPr>
          <w:i/>
          <w:iCs/>
          <w:sz w:val="24"/>
          <w:szCs w:val="24"/>
        </w:rPr>
        <w:t>Pierre Greco 2014</w:t>
      </w:r>
      <w:r>
        <w:rPr>
          <w:sz w:val="24"/>
          <w:szCs w:val="24"/>
        </w:rPr>
        <w:t xml:space="preserve"> ;</w:t>
      </w:r>
    </w:p>
    <w:p w14:paraId="532E0195" w14:textId="57DBE134" w:rsidR="002A198F" w:rsidRDefault="002A198F" w:rsidP="002A198F">
      <w:pPr>
        <w:pStyle w:val="Paragraphedeliste"/>
        <w:numPr>
          <w:ilvl w:val="0"/>
          <w:numId w:val="6"/>
        </w:numPr>
        <w:jc w:val="both"/>
        <w:rPr>
          <w:sz w:val="24"/>
          <w:szCs w:val="24"/>
        </w:rPr>
      </w:pPr>
      <w:r>
        <w:rPr>
          <w:sz w:val="24"/>
          <w:szCs w:val="24"/>
        </w:rPr>
        <w:t>Les petites vagues, </w:t>
      </w:r>
      <w:r w:rsidRPr="002A198F">
        <w:rPr>
          <w:i/>
          <w:iCs/>
          <w:sz w:val="24"/>
          <w:szCs w:val="24"/>
        </w:rPr>
        <w:t>Ariane Louis-Seize 201</w:t>
      </w:r>
      <w:r>
        <w:rPr>
          <w:i/>
          <w:iCs/>
          <w:sz w:val="24"/>
          <w:szCs w:val="24"/>
        </w:rPr>
        <w:t xml:space="preserve">8 </w:t>
      </w:r>
      <w:r>
        <w:rPr>
          <w:sz w:val="24"/>
          <w:szCs w:val="24"/>
        </w:rPr>
        <w:t xml:space="preserve">; </w:t>
      </w:r>
    </w:p>
    <w:p w14:paraId="14F58D66" w14:textId="340B7971" w:rsidR="002A198F" w:rsidRDefault="002A198F" w:rsidP="002A198F">
      <w:pPr>
        <w:pStyle w:val="Paragraphedeliste"/>
        <w:numPr>
          <w:ilvl w:val="0"/>
          <w:numId w:val="6"/>
        </w:numPr>
        <w:jc w:val="both"/>
        <w:rPr>
          <w:sz w:val="24"/>
          <w:szCs w:val="24"/>
        </w:rPr>
      </w:pPr>
      <w:r>
        <w:rPr>
          <w:sz w:val="24"/>
          <w:szCs w:val="24"/>
        </w:rPr>
        <w:t xml:space="preserve">Les poupées ne meurent pas, </w:t>
      </w:r>
      <w:r w:rsidRPr="002A198F">
        <w:rPr>
          <w:i/>
          <w:iCs/>
          <w:sz w:val="24"/>
          <w:szCs w:val="24"/>
        </w:rPr>
        <w:t>Julie Prieur 2019</w:t>
      </w:r>
      <w:r>
        <w:rPr>
          <w:sz w:val="24"/>
          <w:szCs w:val="24"/>
        </w:rPr>
        <w:t> ;</w:t>
      </w:r>
    </w:p>
    <w:p w14:paraId="6B71C7A8" w14:textId="07747D40" w:rsidR="002A198F" w:rsidRDefault="002A198F" w:rsidP="002A198F">
      <w:pPr>
        <w:pStyle w:val="Paragraphedeliste"/>
        <w:numPr>
          <w:ilvl w:val="0"/>
          <w:numId w:val="6"/>
        </w:numPr>
        <w:jc w:val="both"/>
        <w:rPr>
          <w:sz w:val="24"/>
          <w:szCs w:val="24"/>
        </w:rPr>
      </w:pPr>
      <w:r>
        <w:rPr>
          <w:sz w:val="24"/>
          <w:szCs w:val="24"/>
        </w:rPr>
        <w:t>Point d’équilibre, </w:t>
      </w:r>
      <w:r w:rsidRPr="002A198F">
        <w:rPr>
          <w:i/>
          <w:iCs/>
          <w:sz w:val="24"/>
          <w:szCs w:val="24"/>
        </w:rPr>
        <w:t xml:space="preserve">Christine </w:t>
      </w:r>
      <w:proofErr w:type="spellStart"/>
      <w:r w:rsidRPr="002A198F">
        <w:rPr>
          <w:i/>
          <w:iCs/>
          <w:sz w:val="24"/>
          <w:szCs w:val="24"/>
        </w:rPr>
        <w:t>Chevarie</w:t>
      </w:r>
      <w:proofErr w:type="spellEnd"/>
      <w:r w:rsidRPr="002A198F">
        <w:rPr>
          <w:i/>
          <w:iCs/>
          <w:sz w:val="24"/>
          <w:szCs w:val="24"/>
        </w:rPr>
        <w:t>-Lessard 2018</w:t>
      </w:r>
      <w:r>
        <w:rPr>
          <w:sz w:val="24"/>
          <w:szCs w:val="24"/>
        </w:rPr>
        <w:t xml:space="preserve"> ;</w:t>
      </w:r>
    </w:p>
    <w:p w14:paraId="7B6FE715" w14:textId="77D5BFB3" w:rsidR="002A198F" w:rsidRDefault="002A198F" w:rsidP="002A198F">
      <w:pPr>
        <w:pStyle w:val="Paragraphedeliste"/>
        <w:numPr>
          <w:ilvl w:val="0"/>
          <w:numId w:val="6"/>
        </w:numPr>
        <w:jc w:val="both"/>
        <w:rPr>
          <w:sz w:val="24"/>
          <w:szCs w:val="24"/>
        </w:rPr>
      </w:pPr>
      <w:r>
        <w:rPr>
          <w:sz w:val="24"/>
          <w:szCs w:val="24"/>
        </w:rPr>
        <w:t>Porter notre dignité,</w:t>
      </w:r>
      <w:r w:rsidRPr="002A198F">
        <w:rPr>
          <w:i/>
          <w:iCs/>
          <w:sz w:val="24"/>
          <w:szCs w:val="24"/>
        </w:rPr>
        <w:t xml:space="preserve"> Clarissa </w:t>
      </w:r>
      <w:proofErr w:type="spellStart"/>
      <w:r w:rsidRPr="002A198F">
        <w:rPr>
          <w:i/>
          <w:iCs/>
          <w:sz w:val="24"/>
          <w:szCs w:val="24"/>
        </w:rPr>
        <w:t>Rebouças</w:t>
      </w:r>
      <w:proofErr w:type="spellEnd"/>
      <w:r>
        <w:rPr>
          <w:i/>
          <w:iCs/>
          <w:sz w:val="24"/>
          <w:szCs w:val="24"/>
        </w:rPr>
        <w:t xml:space="preserve"> 2017</w:t>
      </w:r>
      <w:r>
        <w:rPr>
          <w:sz w:val="24"/>
          <w:szCs w:val="24"/>
        </w:rPr>
        <w:t> ;</w:t>
      </w:r>
    </w:p>
    <w:p w14:paraId="7F7D9DB5" w14:textId="0570EA5F" w:rsidR="002A198F" w:rsidRDefault="002A198F" w:rsidP="002A198F">
      <w:pPr>
        <w:pStyle w:val="Paragraphedeliste"/>
        <w:numPr>
          <w:ilvl w:val="0"/>
          <w:numId w:val="6"/>
        </w:numPr>
        <w:jc w:val="both"/>
        <w:rPr>
          <w:sz w:val="24"/>
          <w:szCs w:val="24"/>
        </w:rPr>
      </w:pPr>
      <w:r>
        <w:rPr>
          <w:sz w:val="24"/>
          <w:szCs w:val="24"/>
        </w:rPr>
        <w:t xml:space="preserve">Une forteresse, </w:t>
      </w:r>
      <w:r w:rsidRPr="002A198F">
        <w:rPr>
          <w:i/>
          <w:iCs/>
          <w:sz w:val="24"/>
          <w:szCs w:val="24"/>
        </w:rPr>
        <w:t>Miryam Charles 2018</w:t>
      </w:r>
      <w:r>
        <w:rPr>
          <w:sz w:val="24"/>
          <w:szCs w:val="24"/>
        </w:rPr>
        <w:t> ;</w:t>
      </w:r>
    </w:p>
    <w:p w14:paraId="17F04BDB" w14:textId="39A9D21F" w:rsidR="002A198F" w:rsidRDefault="002A198F" w:rsidP="002A198F">
      <w:pPr>
        <w:pStyle w:val="Paragraphedeliste"/>
        <w:numPr>
          <w:ilvl w:val="0"/>
          <w:numId w:val="6"/>
        </w:numPr>
        <w:jc w:val="both"/>
        <w:rPr>
          <w:sz w:val="24"/>
          <w:szCs w:val="24"/>
        </w:rPr>
      </w:pPr>
      <w:r>
        <w:rPr>
          <w:sz w:val="24"/>
          <w:szCs w:val="24"/>
        </w:rPr>
        <w:t xml:space="preserve">Vol tristesse, </w:t>
      </w:r>
      <w:r w:rsidRPr="002A198F">
        <w:rPr>
          <w:i/>
          <w:iCs/>
          <w:sz w:val="24"/>
          <w:szCs w:val="24"/>
        </w:rPr>
        <w:t>Miryam Charles 201</w:t>
      </w:r>
      <w:r>
        <w:rPr>
          <w:i/>
          <w:iCs/>
          <w:sz w:val="24"/>
          <w:szCs w:val="24"/>
        </w:rPr>
        <w:t>5</w:t>
      </w:r>
      <w:r>
        <w:rPr>
          <w:sz w:val="24"/>
          <w:szCs w:val="24"/>
        </w:rPr>
        <w:t>.</w:t>
      </w:r>
    </w:p>
    <w:p w14:paraId="75704DBE" w14:textId="5FA97A98" w:rsidR="002A198F" w:rsidRDefault="002A198F" w:rsidP="002A198F">
      <w:pPr>
        <w:jc w:val="both"/>
        <w:rPr>
          <w:sz w:val="24"/>
          <w:szCs w:val="24"/>
        </w:rPr>
      </w:pPr>
      <w:r w:rsidRPr="002A198F">
        <w:rPr>
          <w:sz w:val="24"/>
          <w:szCs w:val="24"/>
        </w:rPr>
        <w:t>Afin de favoriser le dialogue et de connaître le ressenti et l</w:t>
      </w:r>
      <w:r w:rsidR="00A26902">
        <w:rPr>
          <w:sz w:val="24"/>
          <w:szCs w:val="24"/>
        </w:rPr>
        <w:t>a perception</w:t>
      </w:r>
      <w:r w:rsidRPr="002A198F">
        <w:rPr>
          <w:sz w:val="24"/>
          <w:szCs w:val="24"/>
        </w:rPr>
        <w:t xml:space="preserve"> des participants, une période d’échange entre l’animateur et le public a suivi chaque projection.</w:t>
      </w:r>
    </w:p>
    <w:p w14:paraId="03D82EF8" w14:textId="0022C420" w:rsidR="002A198F" w:rsidRDefault="00A26902" w:rsidP="002A198F">
      <w:pPr>
        <w:jc w:val="both"/>
        <w:rPr>
          <w:sz w:val="24"/>
          <w:szCs w:val="24"/>
        </w:rPr>
      </w:pPr>
      <w:r>
        <w:rPr>
          <w:sz w:val="24"/>
          <w:szCs w:val="24"/>
        </w:rPr>
        <w:t>Par ailleurs, l</w:t>
      </w:r>
      <w:r w:rsidR="002A198F" w:rsidRPr="002A198F">
        <w:rPr>
          <w:sz w:val="24"/>
          <w:szCs w:val="24"/>
        </w:rPr>
        <w:t>a volonté de tisser des liens entre les milieux cinématographiques québécois et haïtien s’est poursuivie</w:t>
      </w:r>
      <w:r w:rsidR="002A198F">
        <w:rPr>
          <w:sz w:val="24"/>
          <w:szCs w:val="24"/>
        </w:rPr>
        <w:t xml:space="preserve"> n</w:t>
      </w:r>
      <w:r w:rsidR="002A198F" w:rsidRPr="002A198F">
        <w:rPr>
          <w:sz w:val="24"/>
          <w:szCs w:val="24"/>
        </w:rPr>
        <w:t>otamment entre les réalisateurs</w:t>
      </w:r>
      <w:r w:rsidR="002A198F">
        <w:rPr>
          <w:sz w:val="24"/>
          <w:szCs w:val="24"/>
        </w:rPr>
        <w:t xml:space="preserve"> </w:t>
      </w:r>
      <w:r w:rsidR="002A198F" w:rsidRPr="002A198F">
        <w:rPr>
          <w:sz w:val="24"/>
          <w:szCs w:val="24"/>
        </w:rPr>
        <w:t xml:space="preserve">québécois, les acteurs haïtiens présents à l’événement et l’équipe de </w:t>
      </w:r>
      <w:proofErr w:type="spellStart"/>
      <w:r w:rsidR="002A198F" w:rsidRPr="002A198F">
        <w:rPr>
          <w:sz w:val="24"/>
          <w:szCs w:val="24"/>
        </w:rPr>
        <w:t>Rev</w:t>
      </w:r>
      <w:proofErr w:type="spellEnd"/>
      <w:r w:rsidR="002A198F" w:rsidRPr="002A198F">
        <w:rPr>
          <w:sz w:val="24"/>
          <w:szCs w:val="24"/>
        </w:rPr>
        <w:t xml:space="preserve"> Cinéma qui a collaboré de façon très étroite au FFHQC</w:t>
      </w:r>
      <w:r w:rsidR="002A198F">
        <w:rPr>
          <w:sz w:val="24"/>
          <w:szCs w:val="24"/>
        </w:rPr>
        <w:t xml:space="preserve"> </w:t>
      </w:r>
      <w:r w:rsidR="002A198F" w:rsidRPr="002A198F">
        <w:rPr>
          <w:sz w:val="24"/>
          <w:szCs w:val="24"/>
        </w:rPr>
        <w:t>2019. Les bases</w:t>
      </w:r>
      <w:r w:rsidR="002A198F">
        <w:rPr>
          <w:sz w:val="24"/>
          <w:szCs w:val="24"/>
        </w:rPr>
        <w:t xml:space="preserve"> </w:t>
      </w:r>
      <w:r w:rsidR="002A198F" w:rsidRPr="002A198F">
        <w:rPr>
          <w:sz w:val="24"/>
          <w:szCs w:val="24"/>
        </w:rPr>
        <w:t xml:space="preserve">d’un échange entre le milieu cinématographique québécois et haïtien ont </w:t>
      </w:r>
      <w:r w:rsidR="002A198F">
        <w:rPr>
          <w:sz w:val="24"/>
          <w:szCs w:val="24"/>
        </w:rPr>
        <w:t xml:space="preserve">été </w:t>
      </w:r>
      <w:r w:rsidR="002A198F" w:rsidRPr="002A198F">
        <w:rPr>
          <w:sz w:val="24"/>
          <w:szCs w:val="24"/>
        </w:rPr>
        <w:t>jetées.</w:t>
      </w:r>
      <w:r w:rsidR="002A198F">
        <w:rPr>
          <w:sz w:val="24"/>
          <w:szCs w:val="24"/>
        </w:rPr>
        <w:t xml:space="preserve"> </w:t>
      </w:r>
      <w:r w:rsidR="002A198F" w:rsidRPr="002A198F">
        <w:rPr>
          <w:sz w:val="24"/>
          <w:szCs w:val="24"/>
        </w:rPr>
        <w:t xml:space="preserve">En ce sens, les réalisateurs du </w:t>
      </w:r>
      <w:r w:rsidR="002A198F">
        <w:rPr>
          <w:sz w:val="24"/>
          <w:szCs w:val="24"/>
        </w:rPr>
        <w:t>f</w:t>
      </w:r>
      <w:r w:rsidR="002A198F" w:rsidRPr="002A198F">
        <w:rPr>
          <w:sz w:val="24"/>
          <w:szCs w:val="24"/>
        </w:rPr>
        <w:t>ilm Bagages ont reçu une invitation du 13 au 16 novembre 2019 à Port-au-Prince, au Forum de la Jeunesse</w:t>
      </w:r>
      <w:r w:rsidR="002A198F">
        <w:rPr>
          <w:sz w:val="24"/>
          <w:szCs w:val="24"/>
        </w:rPr>
        <w:t xml:space="preserve"> </w:t>
      </w:r>
      <w:r w:rsidR="002A198F" w:rsidRPr="002A198F">
        <w:rPr>
          <w:sz w:val="24"/>
          <w:szCs w:val="24"/>
        </w:rPr>
        <w:t>Active</w:t>
      </w:r>
      <w:r w:rsidR="002A198F">
        <w:rPr>
          <w:sz w:val="24"/>
          <w:szCs w:val="24"/>
        </w:rPr>
        <w:t xml:space="preserve"> lors duquel </w:t>
      </w:r>
      <w:r w:rsidR="002A198F" w:rsidRPr="002A198F">
        <w:rPr>
          <w:sz w:val="24"/>
          <w:szCs w:val="24"/>
        </w:rPr>
        <w:t xml:space="preserve">Trois (3) projections </w:t>
      </w:r>
      <w:r w:rsidR="002A198F">
        <w:rPr>
          <w:sz w:val="24"/>
          <w:szCs w:val="24"/>
        </w:rPr>
        <w:t>du</w:t>
      </w:r>
      <w:r w:rsidR="002A198F" w:rsidRPr="002A198F">
        <w:rPr>
          <w:sz w:val="24"/>
          <w:szCs w:val="24"/>
        </w:rPr>
        <w:t xml:space="preserve"> film </w:t>
      </w:r>
      <w:r w:rsidR="002A198F">
        <w:rPr>
          <w:sz w:val="24"/>
          <w:szCs w:val="24"/>
        </w:rPr>
        <w:t xml:space="preserve">Bagages </w:t>
      </w:r>
      <w:r w:rsidR="002A198F" w:rsidRPr="002A198F">
        <w:rPr>
          <w:sz w:val="24"/>
          <w:szCs w:val="24"/>
        </w:rPr>
        <w:t xml:space="preserve">ont </w:t>
      </w:r>
      <w:r w:rsidR="002A198F">
        <w:rPr>
          <w:sz w:val="24"/>
          <w:szCs w:val="24"/>
        </w:rPr>
        <w:t xml:space="preserve">été </w:t>
      </w:r>
      <w:r w:rsidR="002A198F" w:rsidRPr="002A198F">
        <w:rPr>
          <w:sz w:val="24"/>
          <w:szCs w:val="24"/>
        </w:rPr>
        <w:t xml:space="preserve">prévues ainsi que des échanges entre des professeurs et étudiants haïtiens et </w:t>
      </w:r>
      <w:r w:rsidR="002A198F">
        <w:rPr>
          <w:sz w:val="24"/>
          <w:szCs w:val="24"/>
        </w:rPr>
        <w:t xml:space="preserve">la scénariste et </w:t>
      </w:r>
      <w:r w:rsidR="002A198F" w:rsidRPr="002A198F">
        <w:rPr>
          <w:sz w:val="24"/>
          <w:szCs w:val="24"/>
        </w:rPr>
        <w:t>le réalisateur</w:t>
      </w:r>
      <w:r w:rsidR="002A198F">
        <w:rPr>
          <w:sz w:val="24"/>
          <w:szCs w:val="24"/>
        </w:rPr>
        <w:t xml:space="preserve"> </w:t>
      </w:r>
      <w:r w:rsidR="002A198F" w:rsidRPr="002A198F">
        <w:rPr>
          <w:sz w:val="24"/>
          <w:szCs w:val="24"/>
        </w:rPr>
        <w:t>québécois.</w:t>
      </w:r>
      <w:r w:rsidR="002A198F">
        <w:rPr>
          <w:sz w:val="24"/>
          <w:szCs w:val="24"/>
        </w:rPr>
        <w:t xml:space="preserve"> Cependant, l’insécurité se perpétuant en Haïti, ce projet n’a pas </w:t>
      </w:r>
      <w:r>
        <w:rPr>
          <w:sz w:val="24"/>
          <w:szCs w:val="24"/>
        </w:rPr>
        <w:t>pu se tenir</w:t>
      </w:r>
      <w:r w:rsidR="002A198F">
        <w:rPr>
          <w:sz w:val="24"/>
          <w:szCs w:val="24"/>
        </w:rPr>
        <w:t>.</w:t>
      </w:r>
    </w:p>
    <w:p w14:paraId="7E71E7EF" w14:textId="77777777" w:rsidR="002A198F" w:rsidRDefault="002A198F">
      <w:pPr>
        <w:spacing w:after="160" w:line="259" w:lineRule="auto"/>
        <w:rPr>
          <w:b/>
          <w:bCs/>
          <w:sz w:val="24"/>
          <w:szCs w:val="24"/>
        </w:rPr>
      </w:pPr>
      <w:r>
        <w:rPr>
          <w:b/>
          <w:bCs/>
          <w:sz w:val="24"/>
          <w:szCs w:val="24"/>
        </w:rPr>
        <w:br w:type="page"/>
      </w:r>
    </w:p>
    <w:p w14:paraId="6E6C5546" w14:textId="50CAA384" w:rsidR="002A198F" w:rsidRDefault="002A198F" w:rsidP="002A198F">
      <w:pPr>
        <w:jc w:val="both"/>
        <w:rPr>
          <w:b/>
          <w:bCs/>
          <w:sz w:val="24"/>
          <w:szCs w:val="24"/>
        </w:rPr>
      </w:pPr>
      <w:r w:rsidRPr="002A198F">
        <w:rPr>
          <w:b/>
          <w:bCs/>
          <w:sz w:val="24"/>
          <w:szCs w:val="24"/>
        </w:rPr>
        <w:lastRenderedPageBreak/>
        <w:t>4.5.3.1.</w:t>
      </w:r>
      <w:r>
        <w:rPr>
          <w:b/>
          <w:bCs/>
          <w:sz w:val="24"/>
          <w:szCs w:val="24"/>
        </w:rPr>
        <w:t>3 Le FFHQC en quelques photos</w:t>
      </w:r>
    </w:p>
    <w:p w14:paraId="08EFD906" w14:textId="77777777" w:rsidR="00A26902" w:rsidRDefault="00A26902" w:rsidP="002A198F">
      <w:pPr>
        <w:jc w:val="both"/>
        <w:rPr>
          <w:b/>
          <w:bCs/>
          <w:sz w:val="24"/>
          <w:szCs w:val="24"/>
        </w:rPr>
      </w:pPr>
    </w:p>
    <w:p w14:paraId="0CD7CAE2" w14:textId="58CA1E1D" w:rsidR="002A198F" w:rsidRPr="002A198F" w:rsidRDefault="002A198F" w:rsidP="002A198F">
      <w:pPr>
        <w:jc w:val="both"/>
        <w:rPr>
          <w:sz w:val="24"/>
          <w:szCs w:val="24"/>
        </w:rPr>
      </w:pPr>
      <w:r>
        <w:rPr>
          <w:noProof/>
          <w:sz w:val="24"/>
          <w:szCs w:val="24"/>
        </w:rPr>
        <w:drawing>
          <wp:inline distT="0" distB="0" distL="0" distR="0" wp14:anchorId="2E696D5C" wp14:editId="0515A709">
            <wp:extent cx="1664335" cy="25730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4335" cy="2573020"/>
                    </a:xfrm>
                    <a:prstGeom prst="rect">
                      <a:avLst/>
                    </a:prstGeom>
                    <a:noFill/>
                  </pic:spPr>
                </pic:pic>
              </a:graphicData>
            </a:graphic>
          </wp:inline>
        </w:drawing>
      </w:r>
      <w:r>
        <w:rPr>
          <w:noProof/>
          <w:sz w:val="24"/>
          <w:szCs w:val="24"/>
        </w:rPr>
        <w:drawing>
          <wp:inline distT="0" distB="0" distL="0" distR="0" wp14:anchorId="1ED3437D" wp14:editId="4DCA886B">
            <wp:extent cx="1664335" cy="25730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4335" cy="2573020"/>
                    </a:xfrm>
                    <a:prstGeom prst="rect">
                      <a:avLst/>
                    </a:prstGeom>
                    <a:noFill/>
                  </pic:spPr>
                </pic:pic>
              </a:graphicData>
            </a:graphic>
          </wp:inline>
        </w:drawing>
      </w:r>
      <w:r>
        <w:rPr>
          <w:noProof/>
          <w:sz w:val="24"/>
          <w:szCs w:val="24"/>
        </w:rPr>
        <w:drawing>
          <wp:inline distT="0" distB="0" distL="0" distR="0" wp14:anchorId="5CF22C01" wp14:editId="518F0AAA">
            <wp:extent cx="1664335" cy="25730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335" cy="2573020"/>
                    </a:xfrm>
                    <a:prstGeom prst="rect">
                      <a:avLst/>
                    </a:prstGeom>
                    <a:noFill/>
                  </pic:spPr>
                </pic:pic>
              </a:graphicData>
            </a:graphic>
          </wp:inline>
        </w:drawing>
      </w:r>
    </w:p>
    <w:p w14:paraId="505A9A5A" w14:textId="1EE567BB" w:rsidR="002A198F" w:rsidRDefault="002A198F" w:rsidP="002A198F">
      <w:pPr>
        <w:jc w:val="both"/>
        <w:rPr>
          <w:sz w:val="24"/>
          <w:szCs w:val="24"/>
        </w:rPr>
      </w:pPr>
      <w:r>
        <w:rPr>
          <w:noProof/>
          <w:sz w:val="24"/>
          <w:szCs w:val="24"/>
        </w:rPr>
        <w:drawing>
          <wp:inline distT="0" distB="0" distL="0" distR="0" wp14:anchorId="4690C80A" wp14:editId="3B570179">
            <wp:extent cx="1664335" cy="25730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4335" cy="2573020"/>
                    </a:xfrm>
                    <a:prstGeom prst="rect">
                      <a:avLst/>
                    </a:prstGeom>
                    <a:noFill/>
                  </pic:spPr>
                </pic:pic>
              </a:graphicData>
            </a:graphic>
          </wp:inline>
        </w:drawing>
      </w:r>
    </w:p>
    <w:p w14:paraId="48394AC4" w14:textId="77777777" w:rsidR="002A198F" w:rsidRDefault="002A198F" w:rsidP="002A198F">
      <w:pPr>
        <w:jc w:val="both"/>
        <w:rPr>
          <w:sz w:val="24"/>
          <w:szCs w:val="24"/>
        </w:rPr>
        <w:sectPr w:rsidR="002A198F">
          <w:pgSz w:w="12240" w:h="15840"/>
          <w:pgMar w:top="1440" w:right="1800" w:bottom="1440" w:left="1800" w:header="708" w:footer="708" w:gutter="0"/>
          <w:cols w:space="708"/>
          <w:docGrid w:linePitch="360"/>
        </w:sectPr>
      </w:pPr>
    </w:p>
    <w:p w14:paraId="61C92648" w14:textId="56900E9C" w:rsidR="002A198F" w:rsidRDefault="002A198F" w:rsidP="002A198F">
      <w:pPr>
        <w:jc w:val="both"/>
        <w:rPr>
          <w:sz w:val="24"/>
          <w:szCs w:val="24"/>
        </w:rPr>
      </w:pPr>
      <w:r>
        <w:rPr>
          <w:noProof/>
          <w:sz w:val="24"/>
          <w:szCs w:val="24"/>
        </w:rPr>
        <w:lastRenderedPageBreak/>
        <w:drawing>
          <wp:inline distT="0" distB="0" distL="0" distR="0" wp14:anchorId="706153D6" wp14:editId="3574C700">
            <wp:extent cx="2030095" cy="15240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0095" cy="1524000"/>
                    </a:xfrm>
                    <a:prstGeom prst="rect">
                      <a:avLst/>
                    </a:prstGeom>
                    <a:noFill/>
                  </pic:spPr>
                </pic:pic>
              </a:graphicData>
            </a:graphic>
          </wp:inline>
        </w:drawing>
      </w:r>
      <w:r>
        <w:rPr>
          <w:noProof/>
          <w:sz w:val="24"/>
          <w:szCs w:val="24"/>
        </w:rPr>
        <w:drawing>
          <wp:inline distT="0" distB="0" distL="0" distR="0" wp14:anchorId="37728059" wp14:editId="526EA087">
            <wp:extent cx="2030095" cy="1524000"/>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095" cy="1524000"/>
                    </a:xfrm>
                    <a:prstGeom prst="rect">
                      <a:avLst/>
                    </a:prstGeom>
                    <a:noFill/>
                  </pic:spPr>
                </pic:pic>
              </a:graphicData>
            </a:graphic>
          </wp:inline>
        </w:drawing>
      </w:r>
      <w:r>
        <w:rPr>
          <w:noProof/>
          <w:sz w:val="24"/>
          <w:szCs w:val="24"/>
        </w:rPr>
        <w:drawing>
          <wp:inline distT="0" distB="0" distL="0" distR="0" wp14:anchorId="31C744B5" wp14:editId="14EC4CF4">
            <wp:extent cx="2030095" cy="1524000"/>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0095" cy="1524000"/>
                    </a:xfrm>
                    <a:prstGeom prst="rect">
                      <a:avLst/>
                    </a:prstGeom>
                    <a:noFill/>
                  </pic:spPr>
                </pic:pic>
              </a:graphicData>
            </a:graphic>
          </wp:inline>
        </w:drawing>
      </w:r>
      <w:r>
        <w:rPr>
          <w:noProof/>
          <w:sz w:val="24"/>
          <w:szCs w:val="24"/>
        </w:rPr>
        <w:drawing>
          <wp:inline distT="0" distB="0" distL="0" distR="0" wp14:anchorId="4FE849C5" wp14:editId="70AE0A99">
            <wp:extent cx="2030095" cy="1524000"/>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095" cy="1524000"/>
                    </a:xfrm>
                    <a:prstGeom prst="rect">
                      <a:avLst/>
                    </a:prstGeom>
                    <a:noFill/>
                  </pic:spPr>
                </pic:pic>
              </a:graphicData>
            </a:graphic>
          </wp:inline>
        </w:drawing>
      </w:r>
    </w:p>
    <w:p w14:paraId="6F8D6D95" w14:textId="3A638F67" w:rsidR="002A198F" w:rsidRDefault="002A198F" w:rsidP="002A198F">
      <w:pPr>
        <w:jc w:val="both"/>
        <w:rPr>
          <w:sz w:val="24"/>
          <w:szCs w:val="24"/>
        </w:rPr>
      </w:pPr>
      <w:r>
        <w:rPr>
          <w:noProof/>
          <w:sz w:val="24"/>
          <w:szCs w:val="24"/>
        </w:rPr>
        <w:drawing>
          <wp:inline distT="0" distB="0" distL="0" distR="0" wp14:anchorId="27EFBA63" wp14:editId="65B21201">
            <wp:extent cx="2030095" cy="1524000"/>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0095" cy="1524000"/>
                    </a:xfrm>
                    <a:prstGeom prst="rect">
                      <a:avLst/>
                    </a:prstGeom>
                    <a:noFill/>
                  </pic:spPr>
                </pic:pic>
              </a:graphicData>
            </a:graphic>
          </wp:inline>
        </w:drawing>
      </w:r>
      <w:r>
        <w:rPr>
          <w:noProof/>
          <w:sz w:val="24"/>
          <w:szCs w:val="24"/>
        </w:rPr>
        <w:drawing>
          <wp:inline distT="0" distB="0" distL="0" distR="0" wp14:anchorId="5D265A3E" wp14:editId="7D2B33E0">
            <wp:extent cx="2060575" cy="1542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0575" cy="1542415"/>
                    </a:xfrm>
                    <a:prstGeom prst="rect">
                      <a:avLst/>
                    </a:prstGeom>
                    <a:noFill/>
                  </pic:spPr>
                </pic:pic>
              </a:graphicData>
            </a:graphic>
          </wp:inline>
        </w:drawing>
      </w:r>
      <w:r>
        <w:rPr>
          <w:noProof/>
          <w:sz w:val="24"/>
          <w:szCs w:val="24"/>
        </w:rPr>
        <w:drawing>
          <wp:inline distT="0" distB="0" distL="0" distR="0" wp14:anchorId="25CEDBEE" wp14:editId="027DBB58">
            <wp:extent cx="2060575" cy="1542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1542415"/>
                    </a:xfrm>
                    <a:prstGeom prst="rect">
                      <a:avLst/>
                    </a:prstGeom>
                    <a:noFill/>
                  </pic:spPr>
                </pic:pic>
              </a:graphicData>
            </a:graphic>
          </wp:inline>
        </w:drawing>
      </w:r>
      <w:r>
        <w:rPr>
          <w:noProof/>
          <w:sz w:val="24"/>
          <w:szCs w:val="24"/>
        </w:rPr>
        <w:drawing>
          <wp:inline distT="0" distB="0" distL="0" distR="0" wp14:anchorId="0DBA7D11" wp14:editId="24ECF19A">
            <wp:extent cx="2060575" cy="154241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0575" cy="1542415"/>
                    </a:xfrm>
                    <a:prstGeom prst="rect">
                      <a:avLst/>
                    </a:prstGeom>
                    <a:noFill/>
                  </pic:spPr>
                </pic:pic>
              </a:graphicData>
            </a:graphic>
          </wp:inline>
        </w:drawing>
      </w:r>
    </w:p>
    <w:p w14:paraId="188123D5" w14:textId="7BA34A56" w:rsidR="002A198F" w:rsidRPr="002A198F" w:rsidRDefault="002A198F" w:rsidP="002A198F">
      <w:pPr>
        <w:jc w:val="both"/>
        <w:rPr>
          <w:sz w:val="24"/>
          <w:szCs w:val="24"/>
        </w:rPr>
      </w:pPr>
      <w:r>
        <w:rPr>
          <w:noProof/>
          <w:sz w:val="24"/>
          <w:szCs w:val="24"/>
        </w:rPr>
        <w:drawing>
          <wp:inline distT="0" distB="0" distL="0" distR="0" wp14:anchorId="3B44D857" wp14:editId="3F7BEEF7">
            <wp:extent cx="2060575" cy="1542415"/>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0575" cy="1542415"/>
                    </a:xfrm>
                    <a:prstGeom prst="rect">
                      <a:avLst/>
                    </a:prstGeom>
                    <a:noFill/>
                  </pic:spPr>
                </pic:pic>
              </a:graphicData>
            </a:graphic>
          </wp:inline>
        </w:drawing>
      </w:r>
      <w:r>
        <w:rPr>
          <w:noProof/>
          <w:sz w:val="24"/>
          <w:szCs w:val="24"/>
        </w:rPr>
        <w:drawing>
          <wp:inline distT="0" distB="0" distL="0" distR="0" wp14:anchorId="6C78A525" wp14:editId="30C47402">
            <wp:extent cx="2060575" cy="1542415"/>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0575" cy="1542415"/>
                    </a:xfrm>
                    <a:prstGeom prst="rect">
                      <a:avLst/>
                    </a:prstGeom>
                    <a:noFill/>
                  </pic:spPr>
                </pic:pic>
              </a:graphicData>
            </a:graphic>
          </wp:inline>
        </w:drawing>
      </w:r>
    </w:p>
    <w:sectPr w:rsidR="002A198F" w:rsidRPr="002A198F" w:rsidSect="002A198F">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549B6" w14:textId="77777777" w:rsidR="00AB47AA" w:rsidRDefault="00AB47AA" w:rsidP="00FF5848">
      <w:pPr>
        <w:spacing w:after="0" w:line="240" w:lineRule="auto"/>
      </w:pPr>
      <w:r>
        <w:separator/>
      </w:r>
    </w:p>
  </w:endnote>
  <w:endnote w:type="continuationSeparator" w:id="0">
    <w:p w14:paraId="77143352" w14:textId="77777777" w:rsidR="00AB47AA" w:rsidRDefault="00AB47AA" w:rsidP="00FF5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andida-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F5A2B" w14:textId="77777777" w:rsidR="00AB47AA" w:rsidRDefault="00AB47AA" w:rsidP="00FF5848">
      <w:pPr>
        <w:spacing w:after="0" w:line="240" w:lineRule="auto"/>
      </w:pPr>
      <w:r>
        <w:separator/>
      </w:r>
    </w:p>
  </w:footnote>
  <w:footnote w:type="continuationSeparator" w:id="0">
    <w:p w14:paraId="0EC4F44B" w14:textId="77777777" w:rsidR="00AB47AA" w:rsidRDefault="00AB47AA" w:rsidP="00FF5848">
      <w:pPr>
        <w:spacing w:after="0" w:line="240" w:lineRule="auto"/>
      </w:pPr>
      <w:r>
        <w:continuationSeparator/>
      </w:r>
    </w:p>
  </w:footnote>
  <w:footnote w:id="1">
    <w:p w14:paraId="4B8C072A" w14:textId="77777777" w:rsidR="00FF5848" w:rsidRDefault="00FF5848" w:rsidP="00FF5848">
      <w:pPr>
        <w:pStyle w:val="Notedebasdepage"/>
      </w:pPr>
      <w:r>
        <w:rPr>
          <w:rStyle w:val="Appelnotedebasdep"/>
        </w:rPr>
        <w:footnoteRef/>
      </w:r>
      <w:r>
        <w:t xml:space="preserve"> </w:t>
      </w:r>
      <w:r>
        <w:rPr>
          <w:b/>
          <w:bCs/>
          <w:sz w:val="22"/>
          <w:szCs w:val="22"/>
        </w:rPr>
        <w:t xml:space="preserve">CPE Paul Gérin-Lajoie de Génipailler - Rapport annuel 2017 </w:t>
      </w:r>
      <w:r>
        <w:rPr>
          <w:sz w:val="22"/>
          <w:szCs w:val="22"/>
        </w:rPr>
        <w:t>Page 3</w:t>
      </w:r>
    </w:p>
  </w:footnote>
  <w:footnote w:id="2">
    <w:p w14:paraId="55FBBD48" w14:textId="77777777" w:rsidR="008A4259" w:rsidRPr="006D770E" w:rsidRDefault="008A4259" w:rsidP="008A4259">
      <w:pPr>
        <w:pStyle w:val="Notedebasdepage"/>
      </w:pPr>
      <w:r>
        <w:rPr>
          <w:rStyle w:val="Appelnotedebasdep"/>
        </w:rPr>
        <w:footnoteRef/>
      </w:r>
      <w:r>
        <w:t xml:space="preserve"> Ces trois missions sont empruntées au curriculum de l’École québécoise. Gouvernement du Québec, Ministère de l’éducation du Québec (1999).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41012"/>
    <w:multiLevelType w:val="hybridMultilevel"/>
    <w:tmpl w:val="775EAE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B8E1F14"/>
    <w:multiLevelType w:val="multilevel"/>
    <w:tmpl w:val="85044C18"/>
    <w:lvl w:ilvl="0">
      <w:start w:val="1"/>
      <w:numFmt w:val="decimal"/>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531475A2"/>
    <w:multiLevelType w:val="hybridMultilevel"/>
    <w:tmpl w:val="500C5F00"/>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4ED4D46"/>
    <w:multiLevelType w:val="hybridMultilevel"/>
    <w:tmpl w:val="7BB2C0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82A0AF2"/>
    <w:multiLevelType w:val="hybridMultilevel"/>
    <w:tmpl w:val="26A264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2224BC7"/>
    <w:multiLevelType w:val="hybridMultilevel"/>
    <w:tmpl w:val="B12086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8C9"/>
    <w:rsid w:val="0016560B"/>
    <w:rsid w:val="001669C5"/>
    <w:rsid w:val="002836D9"/>
    <w:rsid w:val="002A198F"/>
    <w:rsid w:val="003F005C"/>
    <w:rsid w:val="00430E13"/>
    <w:rsid w:val="00535DA5"/>
    <w:rsid w:val="005864B2"/>
    <w:rsid w:val="005D7904"/>
    <w:rsid w:val="0066121B"/>
    <w:rsid w:val="007858C9"/>
    <w:rsid w:val="008A4259"/>
    <w:rsid w:val="00902944"/>
    <w:rsid w:val="0092485D"/>
    <w:rsid w:val="00A26902"/>
    <w:rsid w:val="00A45E14"/>
    <w:rsid w:val="00AB47AA"/>
    <w:rsid w:val="00C002BC"/>
    <w:rsid w:val="00EC5249"/>
    <w:rsid w:val="00F322E5"/>
    <w:rsid w:val="00F85611"/>
    <w:rsid w:val="00FA3752"/>
    <w:rsid w:val="00FE0CC3"/>
    <w:rsid w:val="00FF58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D57C7"/>
  <w15:chartTrackingRefBased/>
  <w15:docId w15:val="{C79A7FD9-21A9-47E9-A17B-D6E618F2B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8C9"/>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uiPriority w:val="99"/>
    <w:semiHidden/>
    <w:unhideWhenUsed/>
    <w:rsid w:val="007858C9"/>
    <w:pPr>
      <w:spacing w:after="120" w:line="480" w:lineRule="auto"/>
    </w:pPr>
  </w:style>
  <w:style w:type="character" w:customStyle="1" w:styleId="Corpsdetexte2Car">
    <w:name w:val="Corps de texte 2 Car"/>
    <w:basedOn w:val="Policepardfaut"/>
    <w:link w:val="Corpsdetexte2"/>
    <w:uiPriority w:val="99"/>
    <w:semiHidden/>
    <w:rsid w:val="007858C9"/>
  </w:style>
  <w:style w:type="paragraph" w:customStyle="1" w:styleId="Default">
    <w:name w:val="Default"/>
    <w:rsid w:val="00A45E14"/>
    <w:pPr>
      <w:autoSpaceDE w:val="0"/>
      <w:autoSpaceDN w:val="0"/>
      <w:adjustRightInd w:val="0"/>
      <w:spacing w:after="0" w:line="240" w:lineRule="auto"/>
    </w:pPr>
    <w:rPr>
      <w:rFonts w:ascii="Cambria" w:hAnsi="Cambria" w:cs="Cambria"/>
      <w:color w:val="000000"/>
      <w:sz w:val="24"/>
      <w:szCs w:val="24"/>
    </w:rPr>
  </w:style>
  <w:style w:type="paragraph" w:styleId="Notedebasdepage">
    <w:name w:val="footnote text"/>
    <w:aliases w:val="FOOTNOTES,fn,single space,ft,Geneva 9,Font: Geneva 9,Boston 10,f"/>
    <w:basedOn w:val="Normal"/>
    <w:link w:val="NotedebasdepageCar"/>
    <w:uiPriority w:val="99"/>
    <w:semiHidden/>
    <w:unhideWhenUsed/>
    <w:rsid w:val="00FF5848"/>
    <w:pPr>
      <w:spacing w:after="0" w:line="240" w:lineRule="auto"/>
    </w:pPr>
    <w:rPr>
      <w:sz w:val="20"/>
      <w:szCs w:val="20"/>
    </w:rPr>
  </w:style>
  <w:style w:type="character" w:customStyle="1" w:styleId="NotedebasdepageCar">
    <w:name w:val="Note de bas de page Car"/>
    <w:aliases w:val="FOOTNOTES Car,fn Car,single space Car,ft Car,Geneva 9 Car,Font: Geneva 9 Car,Boston 10 Car,f Car"/>
    <w:basedOn w:val="Policepardfaut"/>
    <w:link w:val="Notedebasdepage"/>
    <w:uiPriority w:val="99"/>
    <w:rsid w:val="00FF5848"/>
    <w:rPr>
      <w:sz w:val="20"/>
      <w:szCs w:val="20"/>
    </w:rPr>
  </w:style>
  <w:style w:type="character" w:styleId="Appelnotedebasdep">
    <w:name w:val="footnote reference"/>
    <w:basedOn w:val="Policepardfaut"/>
    <w:uiPriority w:val="99"/>
    <w:semiHidden/>
    <w:unhideWhenUsed/>
    <w:rsid w:val="00FF5848"/>
    <w:rPr>
      <w:vertAlign w:val="superscript"/>
    </w:rPr>
  </w:style>
  <w:style w:type="character" w:styleId="Lienhypertexte">
    <w:name w:val="Hyperlink"/>
    <w:basedOn w:val="Policepardfaut"/>
    <w:uiPriority w:val="99"/>
    <w:unhideWhenUsed/>
    <w:rsid w:val="00FF5848"/>
    <w:rPr>
      <w:color w:val="0563C1" w:themeColor="hyperlink"/>
      <w:u w:val="single"/>
    </w:rPr>
  </w:style>
  <w:style w:type="paragraph" w:styleId="Paragraphedeliste">
    <w:name w:val="List Paragraph"/>
    <w:basedOn w:val="Normal"/>
    <w:uiPriority w:val="34"/>
    <w:qFormat/>
    <w:rsid w:val="008A4259"/>
    <w:pPr>
      <w:ind w:left="720"/>
      <w:contextualSpacing/>
    </w:pPr>
    <w:rPr>
      <w:rFonts w:ascii="Calibri" w:eastAsia="Calibri" w:hAnsi="Calibri" w:cs="Calibri"/>
      <w:lang w:val="fr-FR"/>
    </w:rPr>
  </w:style>
  <w:style w:type="paragraph" w:styleId="NormalWeb">
    <w:name w:val="Normal (Web)"/>
    <w:basedOn w:val="Normal"/>
    <w:uiPriority w:val="99"/>
    <w:rsid w:val="008A425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8A42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01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gran.org/pdf/communique-fr.pdf"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isteah.org/"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7D14B-AC66-4220-9062-ECB0892AF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2467</Words>
  <Characters>13574</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Université du Québec à Montréal (UQAM)</Company>
  <LinksUpToDate>false</LinksUpToDate>
  <CharactersWithSpaces>16009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Toussaint</dc:creator>
  <cp:keywords/>
  <dc:description/>
  <cp:lastModifiedBy>Bernadel, Carine</cp:lastModifiedBy>
  <cp:revision>2</cp:revision>
  <dcterms:created xsi:type="dcterms:W3CDTF">2022-08-14T03:49:00Z</dcterms:created>
  <dcterms:modified xsi:type="dcterms:W3CDTF">2022-08-14T03:49:00Z</dcterms:modified>
</cp:coreProperties>
</file>